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38"/>
        <w:gridCol w:w="11175"/>
      </w:tblGrid>
      <w:tr w:rsidR="00B72166" w14:paraId="31D254B8" w14:textId="77777777" w:rsidTr="00873D70">
        <w:tc>
          <w:tcPr>
            <w:tcW w:w="13713" w:type="dxa"/>
            <w:gridSpan w:val="2"/>
          </w:tcPr>
          <w:p w14:paraId="2E7E7056" w14:textId="77777777" w:rsidR="00B72166" w:rsidRDefault="00B72166" w:rsidP="006E5CD9">
            <w:pPr>
              <w:rPr>
                <w:b/>
              </w:rPr>
            </w:pPr>
            <w:r w:rsidRPr="00B72166">
              <w:rPr>
                <w:b/>
              </w:rPr>
              <w:t>TRAVEL</w:t>
            </w:r>
            <w:r>
              <w:rPr>
                <w:b/>
              </w:rPr>
              <w:t xml:space="preserve"> </w:t>
            </w:r>
            <w:r w:rsidR="006E5CD9">
              <w:rPr>
                <w:b/>
              </w:rPr>
              <w:t xml:space="preserve">Risk Planning </w:t>
            </w:r>
            <w:r>
              <w:rPr>
                <w:b/>
              </w:rPr>
              <w:t xml:space="preserve">– </w:t>
            </w:r>
            <w:r w:rsidR="006E5CD9">
              <w:rPr>
                <w:b/>
              </w:rPr>
              <w:t>Guidelines from Risk Management</w:t>
            </w:r>
          </w:p>
          <w:p w14:paraId="43A855B4" w14:textId="77777777" w:rsidR="00272FDF" w:rsidRPr="00C82EEC" w:rsidRDefault="00272FDF" w:rsidP="00272FDF">
            <w:pPr>
              <w:rPr>
                <w:b/>
                <w:sz w:val="12"/>
                <w:szCs w:val="12"/>
              </w:rPr>
            </w:pPr>
          </w:p>
          <w:p w14:paraId="2BECB8A7" w14:textId="77777777" w:rsidR="00290970" w:rsidRDefault="00290970" w:rsidP="00272FDF">
            <w:pPr>
              <w:rPr>
                <w:b/>
              </w:rPr>
            </w:pPr>
            <w:r>
              <w:rPr>
                <w:b/>
              </w:rPr>
              <w:t>Travel is a special type of risk planning. The following is provided for your assistance. For additional help</w:t>
            </w:r>
            <w:r w:rsidR="00272FDF">
              <w:rPr>
                <w:b/>
              </w:rPr>
              <w:t xml:space="preserve"> in travel RISK planning</w:t>
            </w:r>
            <w:r>
              <w:rPr>
                <w:b/>
              </w:rPr>
              <w:t>, feel free to contact Risk Management at (208) 885-7177</w:t>
            </w:r>
            <w:r w:rsidR="00272FDF">
              <w:rPr>
                <w:b/>
              </w:rPr>
              <w:t>. For international travel, contact the International Programs Office at (208) 885-8984. FISCAL questions about travel should be directed to Travel Management at (208) 885-5379.</w:t>
            </w:r>
          </w:p>
          <w:p w14:paraId="3374A57A" w14:textId="77777777" w:rsidR="00272FDF" w:rsidRPr="00C82EEC" w:rsidRDefault="00272FDF" w:rsidP="00272FDF">
            <w:pPr>
              <w:rPr>
                <w:b/>
                <w:sz w:val="12"/>
                <w:szCs w:val="12"/>
              </w:rPr>
            </w:pPr>
          </w:p>
          <w:p w14:paraId="1CFD05C0" w14:textId="77777777" w:rsidR="00272FDF" w:rsidRPr="00B72166" w:rsidRDefault="00272FDF" w:rsidP="00272FDF">
            <w:pPr>
              <w:rPr>
                <w:b/>
              </w:rPr>
            </w:pPr>
            <w:r>
              <w:rPr>
                <w:b/>
              </w:rPr>
              <w:t xml:space="preserve">Questions shown below are not </w:t>
            </w:r>
            <w:proofErr w:type="gramStart"/>
            <w:r>
              <w:rPr>
                <w:b/>
              </w:rPr>
              <w:t>all-inclusive, but</w:t>
            </w:r>
            <w:proofErr w:type="gramEnd"/>
            <w:r>
              <w:rPr>
                <w:b/>
              </w:rPr>
              <w:t xml:space="preserve"> are given as samples.</w:t>
            </w:r>
          </w:p>
        </w:tc>
      </w:tr>
      <w:tr w:rsidR="006E5CD9" w14:paraId="5D18E594" w14:textId="77777777" w:rsidTr="006E5CD9">
        <w:tc>
          <w:tcPr>
            <w:tcW w:w="2538" w:type="dxa"/>
          </w:tcPr>
          <w:p w14:paraId="6D08D2A2" w14:textId="77777777" w:rsidR="00D1672B" w:rsidRDefault="006E5CD9">
            <w:pPr>
              <w:rPr>
                <w:b/>
                <w:color w:val="0070C0"/>
              </w:rPr>
            </w:pPr>
            <w:r w:rsidRPr="0051556B">
              <w:rPr>
                <w:b/>
                <w:color w:val="0070C0"/>
              </w:rPr>
              <w:t xml:space="preserve">OBJECTIVE </w:t>
            </w:r>
          </w:p>
          <w:p w14:paraId="06858F1C" w14:textId="77777777" w:rsidR="006E5CD9" w:rsidRPr="00D1672B" w:rsidRDefault="006E5CD9" w:rsidP="00D1672B">
            <w:pPr>
              <w:pStyle w:val="ListParagraph"/>
              <w:numPr>
                <w:ilvl w:val="0"/>
                <w:numId w:val="9"/>
              </w:numPr>
              <w:rPr>
                <w:b/>
                <w:color w:val="0070C0"/>
              </w:rPr>
            </w:pPr>
            <w:r w:rsidRPr="00D1672B">
              <w:rPr>
                <w:b/>
                <w:color w:val="0070C0"/>
              </w:rPr>
              <w:t>WHY?</w:t>
            </w:r>
          </w:p>
        </w:tc>
        <w:tc>
          <w:tcPr>
            <w:tcW w:w="11175" w:type="dxa"/>
          </w:tcPr>
          <w:p w14:paraId="4CCFDB32" w14:textId="77777777" w:rsidR="006E5CD9" w:rsidRDefault="006E5CD9" w:rsidP="006E5CD9">
            <w:r>
              <w:t>What is the objective of your travel? It may seem obvious, but it is critical to risk planning to determine your overall objective. (Your travel objective, should, of course, support the university’s overall strategic objectives.)</w:t>
            </w:r>
          </w:p>
        </w:tc>
      </w:tr>
      <w:tr w:rsidR="00290970" w14:paraId="6E704819" w14:textId="77777777" w:rsidTr="00290970">
        <w:tc>
          <w:tcPr>
            <w:tcW w:w="2538" w:type="dxa"/>
          </w:tcPr>
          <w:p w14:paraId="1F2C457F" w14:textId="77777777" w:rsidR="00290970" w:rsidRPr="0051556B" w:rsidRDefault="00290970">
            <w:pPr>
              <w:rPr>
                <w:b/>
                <w:color w:val="0070C0"/>
              </w:rPr>
            </w:pPr>
            <w:r w:rsidRPr="0051556B">
              <w:rPr>
                <w:b/>
                <w:color w:val="0070C0"/>
              </w:rPr>
              <w:t>AUTHORIZATION</w:t>
            </w:r>
          </w:p>
        </w:tc>
        <w:tc>
          <w:tcPr>
            <w:tcW w:w="11175" w:type="dxa"/>
          </w:tcPr>
          <w:p w14:paraId="0072CDBE" w14:textId="77777777" w:rsidR="00290970" w:rsidRDefault="00290970" w:rsidP="00290970">
            <w:r>
              <w:t>BEFORE YOU TRAVEL - document your authorization to travel as required by your unit: email, leave request, and/or web travel form. You are responsible reading, understanding, and following all university policies regarding travel. No one is authorized to disregard these policies.</w:t>
            </w:r>
            <w:r w:rsidR="007335F7">
              <w:t xml:space="preserve"> The policies are subject to change. This document is a guideline, but the actual policies will determine travel reimbursement and risk and insurance coverage.</w:t>
            </w:r>
          </w:p>
          <w:p w14:paraId="4F4B92C4" w14:textId="77777777" w:rsidR="007335F7" w:rsidRPr="00C82EEC" w:rsidRDefault="007335F7" w:rsidP="00290970">
            <w:pPr>
              <w:rPr>
                <w:sz w:val="12"/>
                <w:szCs w:val="12"/>
              </w:rPr>
            </w:pPr>
          </w:p>
          <w:p w14:paraId="214A5182" w14:textId="199C8DA6" w:rsidR="00290970" w:rsidRDefault="00C82EEC" w:rsidP="00290970">
            <w:r w:rsidRPr="00D90C49">
              <w:rPr>
                <w:b/>
                <w:bCs/>
              </w:rPr>
              <w:t>Travel &amp; Entertainment</w:t>
            </w:r>
            <w:r>
              <w:t xml:space="preserve"> – several policies - </w:t>
            </w:r>
            <w:hyperlink r:id="rId6" w:history="1">
              <w:r w:rsidRPr="00E60B27">
                <w:rPr>
                  <w:rStyle w:val="Hyperlink"/>
                </w:rPr>
                <w:t>https://www.uidaho.edu/finance/controller/accounts-payable/travel-services/travel-forms-and-policies</w:t>
              </w:r>
            </w:hyperlink>
          </w:p>
          <w:p w14:paraId="1B1297AB" w14:textId="77777777" w:rsidR="00C82EEC" w:rsidRPr="00C82EEC" w:rsidRDefault="00C82EEC" w:rsidP="00290970">
            <w:pPr>
              <w:rPr>
                <w:sz w:val="12"/>
                <w:szCs w:val="12"/>
              </w:rPr>
            </w:pPr>
          </w:p>
          <w:p w14:paraId="3B25A12C" w14:textId="0F6B1BB5" w:rsidR="00290970" w:rsidRDefault="00C82EEC" w:rsidP="00290970">
            <w:r w:rsidRPr="00D90C49">
              <w:rPr>
                <w:b/>
                <w:bCs/>
              </w:rPr>
              <w:t>Vehicles</w:t>
            </w:r>
            <w:r>
              <w:t xml:space="preserve"> - </w:t>
            </w:r>
            <w:hyperlink r:id="rId7" w:history="1">
              <w:r w:rsidRPr="00E60B27">
                <w:rPr>
                  <w:rStyle w:val="Hyperlink"/>
                </w:rPr>
                <w:t>https://www.uidaho.edu/dfa/administrative-operations/business-services/risk-management/insurance</w:t>
              </w:r>
            </w:hyperlink>
            <w:r w:rsidR="00290970">
              <w:t xml:space="preserve"> </w:t>
            </w:r>
            <w:r>
              <w:t>then click Vehicle Use and Coverage</w:t>
            </w:r>
          </w:p>
          <w:p w14:paraId="4D78299D" w14:textId="77777777" w:rsidR="00C82EEC" w:rsidRPr="00C82EEC" w:rsidRDefault="00C82EEC" w:rsidP="00290970">
            <w:pPr>
              <w:rPr>
                <w:sz w:val="12"/>
                <w:szCs w:val="12"/>
              </w:rPr>
            </w:pPr>
          </w:p>
          <w:p w14:paraId="2DA4F0A0" w14:textId="0EA13B91" w:rsidR="00290970" w:rsidRDefault="00C82EEC" w:rsidP="00290970">
            <w:r w:rsidRPr="00D90C49">
              <w:rPr>
                <w:b/>
                <w:bCs/>
              </w:rPr>
              <w:t>Charter Aircraft</w:t>
            </w:r>
            <w:r w:rsidR="00AC6712">
              <w:t xml:space="preserve"> - </w:t>
            </w:r>
            <w:hyperlink r:id="rId8" w:history="1">
              <w:r w:rsidR="0011622C" w:rsidRPr="008D35FE">
                <w:rPr>
                  <w:rStyle w:val="Hyperlink"/>
                </w:rPr>
                <w:t>https://www.uidaho.edu/dfa/administrative-operations/business-services/risk-management/insurance</w:t>
              </w:r>
            </w:hyperlink>
            <w:r w:rsidR="0011622C">
              <w:t>, then click Aviation Coverage</w:t>
            </w:r>
          </w:p>
          <w:p w14:paraId="0019DED7" w14:textId="77777777" w:rsidR="00C82EEC" w:rsidRPr="00C82EEC" w:rsidRDefault="00C82EEC" w:rsidP="00290970">
            <w:pPr>
              <w:rPr>
                <w:sz w:val="12"/>
                <w:szCs w:val="12"/>
              </w:rPr>
            </w:pPr>
          </w:p>
          <w:p w14:paraId="2BAFE339" w14:textId="1F2B1E98" w:rsidR="00290970" w:rsidRDefault="00C82EEC" w:rsidP="00290970">
            <w:r w:rsidRPr="00D90C49">
              <w:rPr>
                <w:b/>
                <w:bCs/>
              </w:rPr>
              <w:t xml:space="preserve">Foreign Liability &amp; </w:t>
            </w:r>
            <w:r w:rsidR="00AC6712" w:rsidRPr="00D90C49">
              <w:rPr>
                <w:b/>
                <w:bCs/>
              </w:rPr>
              <w:t>T</w:t>
            </w:r>
            <w:r w:rsidRPr="00D90C49">
              <w:rPr>
                <w:b/>
                <w:bCs/>
              </w:rPr>
              <w:t xml:space="preserve">ravel </w:t>
            </w:r>
            <w:r w:rsidR="00AC6712" w:rsidRPr="00D90C49">
              <w:rPr>
                <w:b/>
                <w:bCs/>
              </w:rPr>
              <w:t>A</w:t>
            </w:r>
            <w:r w:rsidRPr="00D90C49">
              <w:rPr>
                <w:b/>
                <w:bCs/>
              </w:rPr>
              <w:t xml:space="preserve">ssistance </w:t>
            </w:r>
            <w:r w:rsidR="00AC6712" w:rsidRPr="00D90C49">
              <w:rPr>
                <w:b/>
                <w:bCs/>
              </w:rPr>
              <w:t>S</w:t>
            </w:r>
            <w:r w:rsidRPr="00D90C49">
              <w:rPr>
                <w:b/>
                <w:bCs/>
              </w:rPr>
              <w:t>ervices</w:t>
            </w:r>
            <w:r>
              <w:t xml:space="preserve"> - </w:t>
            </w:r>
            <w:hyperlink r:id="rId9" w:history="1">
              <w:r w:rsidR="00AC6712" w:rsidRPr="00AC6712">
                <w:rPr>
                  <w:rStyle w:val="Hyperlink"/>
                </w:rPr>
                <w:t>https://www.uidaho.edu/academics/ipo/ui-faculty-staff-opportunities/international-travel</w:t>
              </w:r>
            </w:hyperlink>
          </w:p>
          <w:p w14:paraId="15ACC4EC" w14:textId="77777777" w:rsidR="00290970" w:rsidRPr="00C82EEC" w:rsidRDefault="00290970" w:rsidP="00290970">
            <w:pPr>
              <w:rPr>
                <w:sz w:val="12"/>
                <w:szCs w:val="12"/>
              </w:rPr>
            </w:pPr>
          </w:p>
          <w:p w14:paraId="200B4297" w14:textId="77777777" w:rsidR="00290970" w:rsidRDefault="00290970" w:rsidP="00290970">
            <w:r>
              <w:t>Additionally, there are websites that can provide additional information. See RESOURCES below.</w:t>
            </w:r>
          </w:p>
          <w:p w14:paraId="6B065ED0" w14:textId="77777777" w:rsidR="00290970" w:rsidRPr="00C82EEC" w:rsidRDefault="00290970" w:rsidP="00290970">
            <w:pPr>
              <w:rPr>
                <w:sz w:val="12"/>
                <w:szCs w:val="12"/>
              </w:rPr>
            </w:pPr>
          </w:p>
        </w:tc>
      </w:tr>
      <w:tr w:rsidR="00873D70" w14:paraId="05E73DED" w14:textId="77777777" w:rsidTr="00873D70">
        <w:tc>
          <w:tcPr>
            <w:tcW w:w="2538" w:type="dxa"/>
          </w:tcPr>
          <w:p w14:paraId="648ACEB5" w14:textId="77777777" w:rsidR="00873D70" w:rsidRPr="0051556B" w:rsidRDefault="00873D70">
            <w:pPr>
              <w:rPr>
                <w:b/>
                <w:color w:val="0070C0"/>
              </w:rPr>
            </w:pPr>
            <w:r w:rsidRPr="0051556B">
              <w:rPr>
                <w:b/>
                <w:color w:val="0070C0"/>
              </w:rPr>
              <w:t>ACTIVITIES</w:t>
            </w:r>
          </w:p>
        </w:tc>
        <w:tc>
          <w:tcPr>
            <w:tcW w:w="11175" w:type="dxa"/>
          </w:tcPr>
          <w:p w14:paraId="3C28D7B0" w14:textId="77777777" w:rsidR="00873D70" w:rsidRDefault="00272FDF" w:rsidP="00272FDF">
            <w:r>
              <w:t>Once you’ve determined your travel objective, what activities are you choosing to help you reach that objective?</w:t>
            </w:r>
          </w:p>
        </w:tc>
      </w:tr>
      <w:tr w:rsidR="00272FDF" w14:paraId="7406CDA4" w14:textId="77777777" w:rsidTr="00645AF7">
        <w:tc>
          <w:tcPr>
            <w:tcW w:w="2538" w:type="dxa"/>
          </w:tcPr>
          <w:p w14:paraId="133F6F6A" w14:textId="77777777" w:rsidR="00272FDF" w:rsidRPr="0051556B" w:rsidRDefault="00272FDF" w:rsidP="00C050A0">
            <w:pPr>
              <w:pStyle w:val="ListParagraph"/>
              <w:numPr>
                <w:ilvl w:val="0"/>
                <w:numId w:val="1"/>
              </w:numPr>
              <w:rPr>
                <w:b/>
                <w:color w:val="0070C0"/>
              </w:rPr>
            </w:pPr>
            <w:r w:rsidRPr="0051556B">
              <w:rPr>
                <w:b/>
                <w:color w:val="0070C0"/>
              </w:rPr>
              <w:t>WHO</w:t>
            </w:r>
          </w:p>
        </w:tc>
        <w:tc>
          <w:tcPr>
            <w:tcW w:w="11175" w:type="dxa"/>
          </w:tcPr>
          <w:p w14:paraId="03A1DF79" w14:textId="77777777" w:rsidR="00272FDF" w:rsidRDefault="00272FDF" w:rsidP="007335F7">
            <w:r>
              <w:t xml:space="preserve">Students, staff, faculty? # </w:t>
            </w:r>
            <w:proofErr w:type="gramStart"/>
            <w:r>
              <w:t>of</w:t>
            </w:r>
            <w:proofErr w:type="gramEnd"/>
            <w:r>
              <w:t xml:space="preserve"> people going? Any minors? Supervision required? Experience level of group?</w:t>
            </w:r>
          </w:p>
        </w:tc>
      </w:tr>
      <w:tr w:rsidR="00645AF7" w14:paraId="6628D5A4" w14:textId="77777777" w:rsidTr="00645AF7">
        <w:tc>
          <w:tcPr>
            <w:tcW w:w="2538" w:type="dxa"/>
          </w:tcPr>
          <w:p w14:paraId="440BFE9E" w14:textId="77777777" w:rsidR="00645AF7" w:rsidRPr="0051556B" w:rsidRDefault="00645AF7" w:rsidP="00C050A0">
            <w:pPr>
              <w:pStyle w:val="ListParagraph"/>
              <w:numPr>
                <w:ilvl w:val="0"/>
                <w:numId w:val="1"/>
              </w:numPr>
              <w:rPr>
                <w:b/>
                <w:color w:val="0070C0"/>
              </w:rPr>
            </w:pPr>
            <w:r w:rsidRPr="0051556B">
              <w:rPr>
                <w:b/>
                <w:color w:val="0070C0"/>
              </w:rPr>
              <w:t>WHERE</w:t>
            </w:r>
          </w:p>
        </w:tc>
        <w:tc>
          <w:tcPr>
            <w:tcW w:w="11175" w:type="dxa"/>
          </w:tcPr>
          <w:p w14:paraId="1B33DEEC" w14:textId="77777777" w:rsidR="00645AF7" w:rsidRDefault="00645AF7" w:rsidP="00645AF7">
            <w:pPr>
              <w:rPr>
                <w:b/>
              </w:rPr>
            </w:pPr>
            <w:r w:rsidRPr="00645AF7">
              <w:rPr>
                <w:b/>
              </w:rPr>
              <w:t>ALL international travel MUST be referred to International Programs Office</w:t>
            </w:r>
          </w:p>
          <w:p w14:paraId="2FFBD050" w14:textId="77777777" w:rsidR="00645AF7" w:rsidRDefault="00645AF7" w:rsidP="00645AF7">
            <w:r>
              <w:t>FILE YOUR ITINERARY with trusted staff who can assist if an emergency arises</w:t>
            </w:r>
          </w:p>
          <w:p w14:paraId="6A7358F6" w14:textId="77777777" w:rsidR="00645AF7" w:rsidRDefault="00645AF7" w:rsidP="00645AF7">
            <w:r>
              <w:t>Itinerary? Rural or metro travel?</w:t>
            </w:r>
          </w:p>
        </w:tc>
      </w:tr>
      <w:tr w:rsidR="00645AF7" w14:paraId="27794044" w14:textId="77777777" w:rsidTr="00645AF7">
        <w:tc>
          <w:tcPr>
            <w:tcW w:w="2538" w:type="dxa"/>
          </w:tcPr>
          <w:p w14:paraId="4798F395" w14:textId="77777777" w:rsidR="00645AF7" w:rsidRPr="0051556B" w:rsidRDefault="00645AF7" w:rsidP="00C050A0">
            <w:pPr>
              <w:pStyle w:val="ListParagraph"/>
              <w:numPr>
                <w:ilvl w:val="0"/>
                <w:numId w:val="1"/>
              </w:numPr>
              <w:rPr>
                <w:b/>
                <w:color w:val="0070C0"/>
              </w:rPr>
            </w:pPr>
            <w:r w:rsidRPr="0051556B">
              <w:rPr>
                <w:b/>
                <w:color w:val="0070C0"/>
              </w:rPr>
              <w:t>WHEN</w:t>
            </w:r>
          </w:p>
        </w:tc>
        <w:tc>
          <w:tcPr>
            <w:tcW w:w="11175" w:type="dxa"/>
          </w:tcPr>
          <w:p w14:paraId="51C57066" w14:textId="77777777" w:rsidR="007335F7" w:rsidRDefault="00645AF7" w:rsidP="00645AF7">
            <w:r w:rsidRPr="00645AF7">
              <w:t>Dates and duration of your travel</w:t>
            </w:r>
          </w:p>
          <w:p w14:paraId="1E75C7A8" w14:textId="77777777" w:rsidR="007335F7" w:rsidRPr="007335F7" w:rsidRDefault="007335F7" w:rsidP="00645AF7">
            <w:r>
              <w:t>Employees traveling more than six months or on sabbatical should REFER TO RISK.</w:t>
            </w:r>
          </w:p>
        </w:tc>
      </w:tr>
      <w:tr w:rsidR="007335F7" w14:paraId="4B416D74" w14:textId="77777777" w:rsidTr="007335F7">
        <w:tc>
          <w:tcPr>
            <w:tcW w:w="2538" w:type="dxa"/>
          </w:tcPr>
          <w:p w14:paraId="71A32813" w14:textId="77777777" w:rsidR="007335F7" w:rsidRPr="0051556B" w:rsidRDefault="007335F7" w:rsidP="00C050A0">
            <w:pPr>
              <w:pStyle w:val="ListParagraph"/>
              <w:numPr>
                <w:ilvl w:val="0"/>
                <w:numId w:val="1"/>
              </w:numPr>
              <w:rPr>
                <w:b/>
                <w:color w:val="0070C0"/>
              </w:rPr>
            </w:pPr>
            <w:r w:rsidRPr="0051556B">
              <w:rPr>
                <w:b/>
                <w:color w:val="0070C0"/>
              </w:rPr>
              <w:t>WHAT</w:t>
            </w:r>
          </w:p>
        </w:tc>
        <w:tc>
          <w:tcPr>
            <w:tcW w:w="11175" w:type="dxa"/>
          </w:tcPr>
          <w:p w14:paraId="1B4543A9" w14:textId="77777777" w:rsidR="007335F7" w:rsidRDefault="007335F7">
            <w:r>
              <w:t>Types of activities?</w:t>
            </w:r>
          </w:p>
        </w:tc>
      </w:tr>
      <w:tr w:rsidR="00B83D49" w14:paraId="60987321" w14:textId="77777777" w:rsidTr="00D7617E">
        <w:tc>
          <w:tcPr>
            <w:tcW w:w="2538" w:type="dxa"/>
          </w:tcPr>
          <w:p w14:paraId="2810EAC9" w14:textId="77777777" w:rsidR="00B83D49" w:rsidRPr="0051556B" w:rsidRDefault="00B83D49" w:rsidP="00C050A0">
            <w:pPr>
              <w:pStyle w:val="ListParagraph"/>
              <w:numPr>
                <w:ilvl w:val="0"/>
                <w:numId w:val="1"/>
              </w:numPr>
              <w:rPr>
                <w:b/>
                <w:color w:val="0070C0"/>
              </w:rPr>
            </w:pPr>
            <w:r w:rsidRPr="0051556B">
              <w:rPr>
                <w:b/>
                <w:color w:val="0070C0"/>
              </w:rPr>
              <w:t>HOW</w:t>
            </w:r>
          </w:p>
        </w:tc>
        <w:tc>
          <w:tcPr>
            <w:tcW w:w="11175" w:type="dxa"/>
          </w:tcPr>
          <w:p w14:paraId="2C0BED39" w14:textId="1C7699B2" w:rsidR="00B83D49" w:rsidRDefault="00B83D49" w:rsidP="00B83D49">
            <w:r>
              <w:t>Mode of transportation?</w:t>
            </w:r>
            <w:r w:rsidR="0050111A">
              <w:t xml:space="preserve">  Vehicle? Air? Lodging? </w:t>
            </w:r>
          </w:p>
        </w:tc>
      </w:tr>
      <w:tr w:rsidR="007335F7" w14:paraId="0EF189A4" w14:textId="77777777" w:rsidTr="00873D70">
        <w:tc>
          <w:tcPr>
            <w:tcW w:w="2538" w:type="dxa"/>
          </w:tcPr>
          <w:p w14:paraId="5385A782" w14:textId="77777777" w:rsidR="007335F7" w:rsidRDefault="007335F7"/>
        </w:tc>
        <w:tc>
          <w:tcPr>
            <w:tcW w:w="11175" w:type="dxa"/>
          </w:tcPr>
          <w:p w14:paraId="4977FCFE" w14:textId="77777777" w:rsidR="00B83D49" w:rsidRPr="00B83D49" w:rsidRDefault="00B83D49">
            <w:pPr>
              <w:rPr>
                <w:b/>
              </w:rPr>
            </w:pPr>
            <w:r w:rsidRPr="00B83D49">
              <w:rPr>
                <w:b/>
              </w:rPr>
              <w:t>Vehicle transportation - TIPS</w:t>
            </w:r>
          </w:p>
          <w:p w14:paraId="1B318327" w14:textId="77777777" w:rsidR="007335F7" w:rsidRDefault="007335F7" w:rsidP="00D7617E">
            <w:pPr>
              <w:pStyle w:val="ListParagraph"/>
              <w:numPr>
                <w:ilvl w:val="0"/>
                <w:numId w:val="1"/>
              </w:numPr>
            </w:pPr>
            <w:r>
              <w:t>Vehicle coverage is determined by the TITLE of the vehicle.</w:t>
            </w:r>
          </w:p>
          <w:p w14:paraId="558131B4" w14:textId="131588DF" w:rsidR="007335F7" w:rsidRDefault="007335F7" w:rsidP="00D7617E">
            <w:pPr>
              <w:pStyle w:val="ListParagraph"/>
              <w:numPr>
                <w:ilvl w:val="0"/>
                <w:numId w:val="1"/>
              </w:numPr>
            </w:pPr>
            <w:r w:rsidRPr="00122417">
              <w:t xml:space="preserve">UI </w:t>
            </w:r>
            <w:r w:rsidR="00AC6712" w:rsidRPr="00122417">
              <w:t xml:space="preserve">owned </w:t>
            </w:r>
            <w:r w:rsidRPr="00122417">
              <w:t xml:space="preserve">vehicles </w:t>
            </w:r>
            <w:r>
              <w:t>have coverage through the State of Idaho’s program of risk and insurance. Coverage includes liability at $500,000 and physical damage. The deductible is $</w:t>
            </w:r>
            <w:r w:rsidR="0052441B">
              <w:t xml:space="preserve">1,000 </w:t>
            </w:r>
            <w:r>
              <w:t>comprehensive and collision. BY STATE LAW, ADDITIONAL COVERAGE MAY NOT BE PURCHASED. Losses go against the university loss history.</w:t>
            </w:r>
            <w:r w:rsidR="00B83D49">
              <w:t xml:space="preserve"> Drivers must be </w:t>
            </w:r>
            <w:r w:rsidR="00B83D49">
              <w:lastRenderedPageBreak/>
              <w:t xml:space="preserve">qualified to drive UI vehicles. See </w:t>
            </w:r>
            <w:r w:rsidR="00AC6712">
              <w:t xml:space="preserve">the </w:t>
            </w:r>
            <w:hyperlink r:id="rId10" w:history="1">
              <w:r w:rsidR="00AC6712" w:rsidRPr="00AC6712">
                <w:rPr>
                  <w:rStyle w:val="Hyperlink"/>
                </w:rPr>
                <w:t>Standards for University Owned, Rented, or Leased Vehicle Use and Coverage.</w:t>
              </w:r>
            </w:hyperlink>
          </w:p>
          <w:p w14:paraId="585CAB9E" w14:textId="77777777" w:rsidR="007335F7" w:rsidRDefault="007335F7" w:rsidP="00D7617E">
            <w:pPr>
              <w:pStyle w:val="ListParagraph"/>
              <w:numPr>
                <w:ilvl w:val="0"/>
                <w:numId w:val="1"/>
              </w:numPr>
            </w:pPr>
            <w:r>
              <w:t>Personal vehicles used for university business are subject to the limits of your personal policies, and losses will go against your personal history.</w:t>
            </w:r>
          </w:p>
          <w:p w14:paraId="7630B572" w14:textId="0DE32387" w:rsidR="007335F7" w:rsidRDefault="007335F7" w:rsidP="00D7617E">
            <w:pPr>
              <w:pStyle w:val="ListParagraph"/>
              <w:numPr>
                <w:ilvl w:val="0"/>
                <w:numId w:val="1"/>
              </w:numPr>
            </w:pPr>
            <w:r>
              <w:t xml:space="preserve">If you are authorized for university travel, rental vehicles WITHIN THE U.S. </w:t>
            </w:r>
            <w:r w:rsidR="00AC6712">
              <w:t xml:space="preserve">must be rented through the State’s auto rental contract found on UI Accounts Payable’s </w:t>
            </w:r>
            <w:hyperlink r:id="rId11" w:history="1">
              <w:r w:rsidR="00AC6712" w:rsidRPr="00AC6712">
                <w:rPr>
                  <w:rStyle w:val="Hyperlink"/>
                </w:rPr>
                <w:t>Travel</w:t>
              </w:r>
            </w:hyperlink>
            <w:r w:rsidR="00AC6712">
              <w:t xml:space="preserve"> webpage.  Rentals m</w:t>
            </w:r>
            <w:r>
              <w:t xml:space="preserve">ay be rented without purchasing additional rental car coverage from the rental car agency. IMPORTANT EXCEPTIONS APPLY. YOUR DIVISION OR UNIT MAY APPLY TO RISK FOR ADDITIONAL </w:t>
            </w:r>
            <w:r w:rsidR="00B83D49">
              <w:t xml:space="preserve">RISK </w:t>
            </w:r>
            <w:r>
              <w:t xml:space="preserve">TRAINING </w:t>
            </w:r>
            <w:r w:rsidR="00AB6E1F">
              <w:t xml:space="preserve">or exceptions </w:t>
            </w:r>
            <w:r>
              <w:t xml:space="preserve">BY CONTACTING </w:t>
            </w:r>
            <w:hyperlink r:id="rId12" w:history="1">
              <w:r w:rsidR="00B83D49" w:rsidRPr="00C378AD">
                <w:rPr>
                  <w:rStyle w:val="Hyperlink"/>
                </w:rPr>
                <w:t>risk@uidaho.edu</w:t>
              </w:r>
            </w:hyperlink>
            <w:r>
              <w:t>.</w:t>
            </w:r>
          </w:p>
          <w:p w14:paraId="45ADC994" w14:textId="0C7F292D" w:rsidR="00B83D49" w:rsidRDefault="00B83D49" w:rsidP="00D7617E">
            <w:pPr>
              <w:pStyle w:val="ListParagraph"/>
              <w:numPr>
                <w:ilvl w:val="0"/>
                <w:numId w:val="1"/>
              </w:numPr>
            </w:pPr>
            <w:r>
              <w:t>Carry an “</w:t>
            </w:r>
            <w:hyperlink r:id="rId13" w:history="1">
              <w:r w:rsidRPr="00AB6E1F">
                <w:rPr>
                  <w:rStyle w:val="Hyperlink"/>
                </w:rPr>
                <w:t>accident claims guide</w:t>
              </w:r>
            </w:hyperlink>
            <w:r>
              <w:t xml:space="preserve">” with you if you travel in a UI or authorized rental vehicle. </w:t>
            </w:r>
          </w:p>
          <w:p w14:paraId="371B13A6" w14:textId="469B996B" w:rsidR="00B83D49" w:rsidRPr="00AB6E1F" w:rsidRDefault="00B83D49" w:rsidP="00D7617E">
            <w:pPr>
              <w:pStyle w:val="ListParagraph"/>
              <w:numPr>
                <w:ilvl w:val="0"/>
                <w:numId w:val="1"/>
              </w:numPr>
              <w:rPr>
                <w:rStyle w:val="Hyperlink"/>
              </w:rPr>
            </w:pPr>
            <w:r>
              <w:t>Learn about better fiscal options for rental cars at the travel management website. Rates and damage deductibles vary depending on how you rent the vehicles. Deductibles can vary from $0 to $</w:t>
            </w:r>
            <w:r w:rsidR="00AB6E1F">
              <w:t>2,</w:t>
            </w:r>
            <w:r>
              <w:t xml:space="preserve">500. See </w:t>
            </w:r>
            <w:hyperlink r:id="rId14" w:history="1">
              <w:r w:rsidR="00AB6E1F" w:rsidRPr="00AB6E1F">
                <w:rPr>
                  <w:rStyle w:val="Hyperlink"/>
                </w:rPr>
                <w:t>https://www.uidaho.edu/finance/controller/accounts-payable/travel-services/transportation</w:t>
              </w:r>
            </w:hyperlink>
            <w:r w:rsidR="0052441B">
              <w:t>.</w:t>
            </w:r>
            <w:r w:rsidR="00AB6E1F">
              <w:fldChar w:fldCharType="begin"/>
            </w:r>
            <w:r w:rsidR="00AB6E1F">
              <w:instrText xml:space="preserve"> HYPERLINK "https://www.uidaho.edu/finance/controller/accounts-payable/travel-services/transportation" </w:instrText>
            </w:r>
            <w:r w:rsidR="00AB6E1F">
              <w:fldChar w:fldCharType="separate"/>
            </w:r>
          </w:p>
          <w:p w14:paraId="24CD9BD3" w14:textId="642EC2A7" w:rsidR="00D7617E" w:rsidRPr="00D7617E" w:rsidRDefault="00AB6E1F" w:rsidP="00D7617E">
            <w:pPr>
              <w:rPr>
                <w:b/>
              </w:rPr>
            </w:pPr>
            <w:r>
              <w:fldChar w:fldCharType="end"/>
            </w:r>
            <w:r w:rsidR="00D7617E" w:rsidRPr="00D7617E">
              <w:rPr>
                <w:b/>
              </w:rPr>
              <w:t>International travel – REFER TO IPO</w:t>
            </w:r>
          </w:p>
          <w:p w14:paraId="7EDFC34B" w14:textId="6B4E8539" w:rsidR="00D7617E" w:rsidRPr="00AB6E1F" w:rsidRDefault="00D7617E" w:rsidP="00D7617E">
            <w:pPr>
              <w:rPr>
                <w:rStyle w:val="Hyperlink"/>
              </w:rPr>
            </w:pPr>
            <w:r>
              <w:t xml:space="preserve">While Risk has a travel assistance services policy available, you will want to compare it to others available. A good website is at insuremytrip.com or </w:t>
            </w:r>
            <w:r w:rsidR="00AB6E1F">
              <w:fldChar w:fldCharType="begin"/>
            </w:r>
            <w:r w:rsidR="00AB6E1F">
              <w:instrText>HYPERLINK "https://www.uidaho.edu/academics/ipo/ui-faculty-staff-opportunities"</w:instrText>
            </w:r>
            <w:r w:rsidR="00AB6E1F">
              <w:fldChar w:fldCharType="separate"/>
            </w:r>
            <w:r w:rsidR="00AB6E1F">
              <w:rPr>
                <w:rStyle w:val="Hyperlink"/>
              </w:rPr>
              <w:t>International Programs webpage.</w:t>
            </w:r>
          </w:p>
          <w:p w14:paraId="695405AF" w14:textId="078DD1A3" w:rsidR="00D7617E" w:rsidRDefault="00AB6E1F" w:rsidP="00D7617E">
            <w:r>
              <w:fldChar w:fldCharType="end"/>
            </w:r>
            <w:r w:rsidR="00D7617E">
              <w:t xml:space="preserve">These packages vary widely in types of coverages and pricing. </w:t>
            </w:r>
          </w:p>
          <w:p w14:paraId="576B0B13" w14:textId="77777777" w:rsidR="00D7617E" w:rsidRDefault="0050111A" w:rsidP="00D7617E">
            <w:r>
              <w:t>The risk and insurance program of the State of Idaho offers little international coverage for any traveler.</w:t>
            </w:r>
          </w:p>
          <w:p w14:paraId="4094C573" w14:textId="77777777" w:rsidR="0050111A" w:rsidRDefault="0050111A" w:rsidP="00D7617E">
            <w:r>
              <w:t>Registration of all travelers is a necessity for emergency and security management.</w:t>
            </w:r>
          </w:p>
          <w:p w14:paraId="6EE62A4C" w14:textId="77777777" w:rsidR="00B83D49" w:rsidRPr="00C82EEC" w:rsidRDefault="00B83D49">
            <w:pPr>
              <w:rPr>
                <w:sz w:val="12"/>
                <w:szCs w:val="12"/>
              </w:rPr>
            </w:pPr>
          </w:p>
        </w:tc>
      </w:tr>
      <w:tr w:rsidR="00272FDF" w14:paraId="6B109650" w14:textId="77777777" w:rsidTr="00873D70">
        <w:tc>
          <w:tcPr>
            <w:tcW w:w="2538" w:type="dxa"/>
          </w:tcPr>
          <w:p w14:paraId="633A1EEF" w14:textId="055B59C0" w:rsidR="00272FDF" w:rsidRPr="00D7617E" w:rsidRDefault="00D7617E">
            <w:pPr>
              <w:rPr>
                <w:b/>
                <w:color w:val="FF0000"/>
              </w:rPr>
            </w:pPr>
            <w:r w:rsidRPr="00D7617E">
              <w:rPr>
                <w:b/>
                <w:color w:val="FF0000"/>
              </w:rPr>
              <w:lastRenderedPageBreak/>
              <w:t>RISK LEVELS</w:t>
            </w:r>
            <w:r w:rsidR="00272FDF" w:rsidRPr="00D7617E">
              <w:rPr>
                <w:b/>
                <w:color w:val="FF0000"/>
              </w:rPr>
              <w:t>?</w:t>
            </w:r>
          </w:p>
        </w:tc>
        <w:tc>
          <w:tcPr>
            <w:tcW w:w="11175" w:type="dxa"/>
          </w:tcPr>
          <w:p w14:paraId="47C1A62B" w14:textId="77777777" w:rsidR="00272FDF" w:rsidRDefault="00272FDF">
            <w:r>
              <w:t xml:space="preserve">Regarding these activities, </w:t>
            </w:r>
            <w:r w:rsidRPr="00D7617E">
              <w:rPr>
                <w:b/>
                <w:color w:val="FF0000"/>
              </w:rPr>
              <w:t>WHAT KEEPS YOU UP AT NIGHT?</w:t>
            </w:r>
          </w:p>
        </w:tc>
      </w:tr>
      <w:tr w:rsidR="00645AF7" w14:paraId="22BD3019" w14:textId="77777777" w:rsidTr="00873D70">
        <w:tc>
          <w:tcPr>
            <w:tcW w:w="2538" w:type="dxa"/>
          </w:tcPr>
          <w:p w14:paraId="76635AF8" w14:textId="77777777" w:rsidR="00645AF7" w:rsidRDefault="00645AF7" w:rsidP="00D7617E">
            <w:pPr>
              <w:pStyle w:val="ListParagraph"/>
            </w:pPr>
          </w:p>
        </w:tc>
        <w:tc>
          <w:tcPr>
            <w:tcW w:w="11175" w:type="dxa"/>
          </w:tcPr>
          <w:p w14:paraId="5CA5C91D" w14:textId="77777777" w:rsidR="00645AF7" w:rsidRDefault="00645AF7" w:rsidP="00645AF7">
            <w:r>
              <w:t>Types of activities? Low, moderate, high risk?</w:t>
            </w:r>
          </w:p>
          <w:p w14:paraId="5F214276" w14:textId="77777777" w:rsidR="0050111A" w:rsidRPr="00C82EEC" w:rsidRDefault="0050111A" w:rsidP="00645AF7">
            <w:pPr>
              <w:rPr>
                <w:sz w:val="12"/>
                <w:szCs w:val="12"/>
              </w:rPr>
            </w:pPr>
          </w:p>
          <w:p w14:paraId="19FF9C69" w14:textId="77777777" w:rsidR="00645AF7" w:rsidRDefault="00645AF7" w:rsidP="0050111A">
            <w:pPr>
              <w:ind w:left="720"/>
            </w:pPr>
            <w:r>
              <w:t>What is the probability of these risks occurring?</w:t>
            </w:r>
          </w:p>
          <w:p w14:paraId="7E201F10" w14:textId="77777777" w:rsidR="00645AF7" w:rsidRDefault="00645AF7" w:rsidP="0050111A">
            <w:pPr>
              <w:ind w:left="720"/>
            </w:pPr>
            <w:r>
              <w:t>What is the impact on your objectives if this risk occurred?</w:t>
            </w:r>
          </w:p>
          <w:p w14:paraId="3154AE7C" w14:textId="77777777" w:rsidR="00645AF7" w:rsidRDefault="00645AF7" w:rsidP="0050111A">
            <w:pPr>
              <w:spacing w:after="120"/>
              <w:ind w:left="720"/>
            </w:pPr>
            <w:r>
              <w:t>Where would these risks fall on the chart below?</w:t>
            </w:r>
          </w:p>
          <w:p w14:paraId="18B6A6B0" w14:textId="77777777" w:rsidR="00645AF7" w:rsidRDefault="00645AF7" w:rsidP="0050111A">
            <w:pPr>
              <w:ind w:left="1440"/>
            </w:pPr>
            <w:r>
              <w:t xml:space="preserve">Green = Go but consider </w:t>
            </w:r>
            <w:r w:rsidRPr="009B4F6F">
              <w:rPr>
                <w:b/>
              </w:rPr>
              <w:t>controls</w:t>
            </w:r>
            <w:r>
              <w:t xml:space="preserve"> and </w:t>
            </w:r>
            <w:r w:rsidRPr="009B4F6F">
              <w:rPr>
                <w:b/>
              </w:rPr>
              <w:t>transfer</w:t>
            </w:r>
          </w:p>
          <w:p w14:paraId="32256709" w14:textId="77777777" w:rsidR="00645AF7" w:rsidRDefault="00645AF7" w:rsidP="0050111A">
            <w:pPr>
              <w:ind w:left="1440"/>
            </w:pPr>
            <w:r>
              <w:t>Yellow = Proceed with caution (controls, resources, transfer)</w:t>
            </w:r>
          </w:p>
          <w:p w14:paraId="5FEE877B" w14:textId="77777777" w:rsidR="00645AF7" w:rsidRDefault="00645AF7" w:rsidP="0050111A">
            <w:pPr>
              <w:ind w:left="1440"/>
            </w:pPr>
            <w:r>
              <w:t xml:space="preserve">Red = </w:t>
            </w:r>
            <w:r w:rsidRPr="009B4F6F">
              <w:rPr>
                <w:b/>
              </w:rPr>
              <w:t>Stop</w:t>
            </w:r>
            <w:r>
              <w:t xml:space="preserve"> and refer </w:t>
            </w:r>
          </w:p>
          <w:p w14:paraId="5CD050E6" w14:textId="77777777" w:rsidR="00645AF7" w:rsidRPr="00C82EEC" w:rsidRDefault="00645AF7" w:rsidP="00645AF7">
            <w:pPr>
              <w:rPr>
                <w:sz w:val="12"/>
                <w:szCs w:val="12"/>
              </w:rPr>
            </w:pPr>
          </w:p>
          <w:tbl>
            <w:tblPr>
              <w:tblStyle w:val="TableGrid"/>
              <w:tblW w:w="0" w:type="auto"/>
              <w:tblLook w:val="04A0" w:firstRow="1" w:lastRow="0" w:firstColumn="1" w:lastColumn="0" w:noHBand="0" w:noVBand="1"/>
            </w:tblPr>
            <w:tblGrid>
              <w:gridCol w:w="738"/>
              <w:gridCol w:w="810"/>
              <w:gridCol w:w="2790"/>
              <w:gridCol w:w="2880"/>
              <w:gridCol w:w="2880"/>
            </w:tblGrid>
            <w:tr w:rsidR="00645AF7" w14:paraId="21337F44" w14:textId="77777777" w:rsidTr="00645AF7">
              <w:tc>
                <w:tcPr>
                  <w:tcW w:w="738" w:type="dxa"/>
                  <w:vMerge w:val="restart"/>
                  <w:shd w:val="clear" w:color="auto" w:fill="808080" w:themeFill="background1" w:themeFillShade="80"/>
                  <w:textDirection w:val="btLr"/>
                </w:tcPr>
                <w:p w14:paraId="3EBC71E1" w14:textId="77777777" w:rsidR="00645AF7" w:rsidRPr="002B6E49" w:rsidRDefault="00645AF7" w:rsidP="00645AF7">
                  <w:pPr>
                    <w:ind w:left="113" w:right="113"/>
                    <w:jc w:val="center"/>
                    <w:rPr>
                      <w:rFonts w:ascii="Arial Black" w:hAnsi="Arial Black"/>
                      <w:b/>
                    </w:rPr>
                  </w:pPr>
                  <w:r w:rsidRPr="002B6E49">
                    <w:rPr>
                      <w:rFonts w:ascii="Arial Black" w:hAnsi="Arial Black"/>
                      <w:b/>
                    </w:rPr>
                    <w:t>Probability</w:t>
                  </w:r>
                </w:p>
              </w:tc>
              <w:tc>
                <w:tcPr>
                  <w:tcW w:w="810" w:type="dxa"/>
                  <w:shd w:val="clear" w:color="auto" w:fill="D9D9D9" w:themeFill="background1" w:themeFillShade="D9"/>
                </w:tcPr>
                <w:p w14:paraId="5E6994E9" w14:textId="77777777" w:rsidR="00645AF7" w:rsidRDefault="00645AF7" w:rsidP="00645AF7">
                  <w:pPr>
                    <w:rPr>
                      <w:b/>
                    </w:rPr>
                  </w:pPr>
                  <w:r>
                    <w:rPr>
                      <w:b/>
                    </w:rPr>
                    <w:t>High</w:t>
                  </w:r>
                </w:p>
              </w:tc>
              <w:tc>
                <w:tcPr>
                  <w:tcW w:w="2790" w:type="dxa"/>
                  <w:shd w:val="clear" w:color="auto" w:fill="FFFF00"/>
                </w:tcPr>
                <w:p w14:paraId="13829620" w14:textId="77777777" w:rsidR="00645AF7" w:rsidRDefault="0050111A" w:rsidP="00645AF7">
                  <w:pPr>
                    <w:rPr>
                      <w:b/>
                    </w:rPr>
                  </w:pPr>
                  <w:r>
                    <w:rPr>
                      <w:b/>
                    </w:rPr>
                    <w:t>Moderate injury</w:t>
                  </w:r>
                </w:p>
                <w:p w14:paraId="13C5F72F" w14:textId="77777777" w:rsidR="00645AF7" w:rsidRDefault="00645AF7" w:rsidP="00645AF7">
                  <w:pPr>
                    <w:rPr>
                      <w:b/>
                    </w:rPr>
                  </w:pPr>
                </w:p>
              </w:tc>
              <w:tc>
                <w:tcPr>
                  <w:tcW w:w="2880" w:type="dxa"/>
                  <w:shd w:val="clear" w:color="auto" w:fill="FF0000"/>
                </w:tcPr>
                <w:p w14:paraId="2CA88A56" w14:textId="77777777" w:rsidR="00645AF7" w:rsidRDefault="0050111A" w:rsidP="00645AF7">
                  <w:pPr>
                    <w:rPr>
                      <w:b/>
                    </w:rPr>
                  </w:pPr>
                  <w:r>
                    <w:rPr>
                      <w:b/>
                    </w:rPr>
                    <w:t>Rape</w:t>
                  </w:r>
                </w:p>
                <w:p w14:paraId="58CFCAED" w14:textId="77777777" w:rsidR="0050111A" w:rsidRDefault="0050111A" w:rsidP="00645AF7">
                  <w:pPr>
                    <w:rPr>
                      <w:b/>
                    </w:rPr>
                  </w:pPr>
                  <w:r>
                    <w:rPr>
                      <w:b/>
                    </w:rPr>
                    <w:t>Assault, battery</w:t>
                  </w:r>
                </w:p>
                <w:p w14:paraId="36A8BD17" w14:textId="77777777" w:rsidR="006E443F" w:rsidRDefault="006E443F" w:rsidP="00645AF7">
                  <w:pPr>
                    <w:rPr>
                      <w:b/>
                    </w:rPr>
                  </w:pPr>
                  <w:r>
                    <w:rPr>
                      <w:b/>
                    </w:rPr>
                    <w:t>Individual misconduct</w:t>
                  </w:r>
                </w:p>
                <w:p w14:paraId="026AF0C7" w14:textId="77777777" w:rsidR="006E443F" w:rsidRDefault="006E443F" w:rsidP="00645AF7">
                  <w:pPr>
                    <w:rPr>
                      <w:b/>
                    </w:rPr>
                  </w:pPr>
                </w:p>
                <w:p w14:paraId="5BA3B877" w14:textId="77777777" w:rsidR="006E443F" w:rsidRDefault="006E443F" w:rsidP="00645AF7">
                  <w:pPr>
                    <w:rPr>
                      <w:b/>
                    </w:rPr>
                  </w:pPr>
                  <w:r>
                    <w:rPr>
                      <w:b/>
                    </w:rPr>
                    <w:t>Need to evacuate an individual</w:t>
                  </w:r>
                </w:p>
              </w:tc>
              <w:tc>
                <w:tcPr>
                  <w:tcW w:w="2880" w:type="dxa"/>
                  <w:shd w:val="clear" w:color="auto" w:fill="FF0000"/>
                </w:tcPr>
                <w:p w14:paraId="32E89396" w14:textId="77777777" w:rsidR="00645AF7" w:rsidRDefault="0050111A" w:rsidP="00645AF7">
                  <w:pPr>
                    <w:rPr>
                      <w:b/>
                    </w:rPr>
                  </w:pPr>
                  <w:r>
                    <w:rPr>
                      <w:b/>
                    </w:rPr>
                    <w:t xml:space="preserve">Need to evacuate </w:t>
                  </w:r>
                  <w:r w:rsidR="006E443F">
                    <w:rPr>
                      <w:b/>
                    </w:rPr>
                    <w:t xml:space="preserve">group </w:t>
                  </w:r>
                  <w:r>
                    <w:rPr>
                      <w:b/>
                    </w:rPr>
                    <w:t>due to:</w:t>
                  </w:r>
                </w:p>
                <w:p w14:paraId="1F72B09E" w14:textId="77777777" w:rsidR="0050111A" w:rsidRDefault="0050111A" w:rsidP="00645AF7">
                  <w:pPr>
                    <w:rPr>
                      <w:b/>
                    </w:rPr>
                  </w:pPr>
                  <w:r>
                    <w:rPr>
                      <w:b/>
                    </w:rPr>
                    <w:t>Medical</w:t>
                  </w:r>
                </w:p>
                <w:p w14:paraId="0DEE700C" w14:textId="77777777" w:rsidR="0050111A" w:rsidRDefault="0050111A" w:rsidP="00645AF7">
                  <w:pPr>
                    <w:rPr>
                      <w:b/>
                    </w:rPr>
                  </w:pPr>
                  <w:r>
                    <w:rPr>
                      <w:b/>
                    </w:rPr>
                    <w:t>Natural disaster</w:t>
                  </w:r>
                </w:p>
                <w:p w14:paraId="0F4D3D40" w14:textId="77777777" w:rsidR="0050111A" w:rsidRDefault="0050111A" w:rsidP="00645AF7">
                  <w:pPr>
                    <w:rPr>
                      <w:b/>
                    </w:rPr>
                  </w:pPr>
                  <w:r>
                    <w:rPr>
                      <w:b/>
                    </w:rPr>
                    <w:t>Civic unrest</w:t>
                  </w:r>
                </w:p>
              </w:tc>
            </w:tr>
            <w:tr w:rsidR="00645AF7" w14:paraId="424D17D2" w14:textId="77777777" w:rsidTr="00645AF7">
              <w:tc>
                <w:tcPr>
                  <w:tcW w:w="738" w:type="dxa"/>
                  <w:vMerge/>
                  <w:shd w:val="clear" w:color="auto" w:fill="808080" w:themeFill="background1" w:themeFillShade="80"/>
                </w:tcPr>
                <w:p w14:paraId="4FA62453" w14:textId="77777777" w:rsidR="00645AF7" w:rsidRDefault="00645AF7" w:rsidP="00645AF7">
                  <w:pPr>
                    <w:rPr>
                      <w:b/>
                    </w:rPr>
                  </w:pPr>
                </w:p>
              </w:tc>
              <w:tc>
                <w:tcPr>
                  <w:tcW w:w="810" w:type="dxa"/>
                  <w:shd w:val="clear" w:color="auto" w:fill="D9D9D9" w:themeFill="background1" w:themeFillShade="D9"/>
                </w:tcPr>
                <w:p w14:paraId="33CC6F13" w14:textId="77777777" w:rsidR="00645AF7" w:rsidRDefault="00645AF7" w:rsidP="00645AF7">
                  <w:pPr>
                    <w:rPr>
                      <w:b/>
                    </w:rPr>
                  </w:pPr>
                  <w:r>
                    <w:rPr>
                      <w:b/>
                    </w:rPr>
                    <w:t>Med</w:t>
                  </w:r>
                </w:p>
              </w:tc>
              <w:tc>
                <w:tcPr>
                  <w:tcW w:w="2790" w:type="dxa"/>
                  <w:shd w:val="clear" w:color="auto" w:fill="92D050"/>
                </w:tcPr>
                <w:p w14:paraId="44CE0D76" w14:textId="77777777" w:rsidR="00645AF7" w:rsidRDefault="006E443F" w:rsidP="00645AF7">
                  <w:pPr>
                    <w:rPr>
                      <w:b/>
                    </w:rPr>
                  </w:pPr>
                  <w:r>
                    <w:rPr>
                      <w:b/>
                    </w:rPr>
                    <w:t>Problems with itinerary</w:t>
                  </w:r>
                </w:p>
                <w:p w14:paraId="2FE72E60" w14:textId="77777777" w:rsidR="00645AF7" w:rsidRDefault="00645AF7" w:rsidP="00645AF7">
                  <w:pPr>
                    <w:rPr>
                      <w:b/>
                    </w:rPr>
                  </w:pPr>
                </w:p>
              </w:tc>
              <w:tc>
                <w:tcPr>
                  <w:tcW w:w="2880" w:type="dxa"/>
                  <w:shd w:val="clear" w:color="auto" w:fill="FF0000"/>
                </w:tcPr>
                <w:p w14:paraId="52EAEFCA" w14:textId="77777777" w:rsidR="00645AF7" w:rsidRDefault="006E443F" w:rsidP="00645AF7">
                  <w:pPr>
                    <w:rPr>
                      <w:b/>
                    </w:rPr>
                  </w:pPr>
                  <w:r>
                    <w:rPr>
                      <w:b/>
                    </w:rPr>
                    <w:t>Chaperone misconduct</w:t>
                  </w:r>
                </w:p>
              </w:tc>
              <w:tc>
                <w:tcPr>
                  <w:tcW w:w="2880" w:type="dxa"/>
                  <w:shd w:val="clear" w:color="auto" w:fill="FF0000"/>
                </w:tcPr>
                <w:p w14:paraId="19FE0D33" w14:textId="77777777" w:rsidR="00645AF7" w:rsidRDefault="00645AF7" w:rsidP="00645AF7">
                  <w:pPr>
                    <w:rPr>
                      <w:b/>
                    </w:rPr>
                  </w:pPr>
                </w:p>
              </w:tc>
            </w:tr>
            <w:tr w:rsidR="00645AF7" w14:paraId="5839FDA8" w14:textId="77777777" w:rsidTr="00645AF7">
              <w:tc>
                <w:tcPr>
                  <w:tcW w:w="738" w:type="dxa"/>
                  <w:vMerge/>
                  <w:tcBorders>
                    <w:bottom w:val="single" w:sz="4" w:space="0" w:color="auto"/>
                  </w:tcBorders>
                  <w:shd w:val="clear" w:color="auto" w:fill="808080" w:themeFill="background1" w:themeFillShade="80"/>
                </w:tcPr>
                <w:p w14:paraId="2297B945" w14:textId="77777777" w:rsidR="00645AF7" w:rsidRDefault="00645AF7" w:rsidP="00645AF7">
                  <w:pPr>
                    <w:rPr>
                      <w:b/>
                    </w:rPr>
                  </w:pPr>
                </w:p>
              </w:tc>
              <w:tc>
                <w:tcPr>
                  <w:tcW w:w="810" w:type="dxa"/>
                  <w:tcBorders>
                    <w:bottom w:val="single" w:sz="4" w:space="0" w:color="auto"/>
                  </w:tcBorders>
                  <w:shd w:val="clear" w:color="auto" w:fill="D9D9D9" w:themeFill="background1" w:themeFillShade="D9"/>
                </w:tcPr>
                <w:p w14:paraId="31AB47B6" w14:textId="77777777" w:rsidR="00645AF7" w:rsidRDefault="00645AF7" w:rsidP="00645AF7">
                  <w:pPr>
                    <w:rPr>
                      <w:b/>
                    </w:rPr>
                  </w:pPr>
                  <w:r>
                    <w:rPr>
                      <w:b/>
                    </w:rPr>
                    <w:t>Low</w:t>
                  </w:r>
                </w:p>
              </w:tc>
              <w:tc>
                <w:tcPr>
                  <w:tcW w:w="2790" w:type="dxa"/>
                  <w:tcBorders>
                    <w:bottom w:val="single" w:sz="4" w:space="0" w:color="000000" w:themeColor="text1"/>
                  </w:tcBorders>
                  <w:shd w:val="clear" w:color="auto" w:fill="00B050"/>
                </w:tcPr>
                <w:p w14:paraId="12EADB13" w14:textId="77777777" w:rsidR="00645AF7" w:rsidRDefault="0050111A" w:rsidP="00645AF7">
                  <w:pPr>
                    <w:rPr>
                      <w:b/>
                    </w:rPr>
                  </w:pPr>
                  <w:r>
                    <w:rPr>
                      <w:b/>
                    </w:rPr>
                    <w:t>Minor injury</w:t>
                  </w:r>
                </w:p>
                <w:p w14:paraId="56E32617" w14:textId="77777777" w:rsidR="0050111A" w:rsidRDefault="0050111A" w:rsidP="00645AF7">
                  <w:pPr>
                    <w:rPr>
                      <w:b/>
                    </w:rPr>
                  </w:pPr>
                  <w:r>
                    <w:rPr>
                      <w:b/>
                    </w:rPr>
                    <w:t>Minor theft</w:t>
                  </w:r>
                </w:p>
                <w:p w14:paraId="6339376A" w14:textId="77777777" w:rsidR="00645AF7" w:rsidRDefault="00645AF7" w:rsidP="00645AF7">
                  <w:pPr>
                    <w:rPr>
                      <w:b/>
                    </w:rPr>
                  </w:pPr>
                </w:p>
              </w:tc>
              <w:tc>
                <w:tcPr>
                  <w:tcW w:w="2880" w:type="dxa"/>
                  <w:tcBorders>
                    <w:bottom w:val="single" w:sz="4" w:space="0" w:color="000000" w:themeColor="text1"/>
                  </w:tcBorders>
                  <w:shd w:val="clear" w:color="auto" w:fill="00B050"/>
                </w:tcPr>
                <w:p w14:paraId="250FCF67" w14:textId="77777777" w:rsidR="00645AF7" w:rsidRDefault="00645AF7" w:rsidP="00645AF7">
                  <w:pPr>
                    <w:rPr>
                      <w:b/>
                    </w:rPr>
                  </w:pPr>
                </w:p>
              </w:tc>
              <w:tc>
                <w:tcPr>
                  <w:tcW w:w="2880" w:type="dxa"/>
                  <w:tcBorders>
                    <w:bottom w:val="single" w:sz="4" w:space="0" w:color="000000" w:themeColor="text1"/>
                  </w:tcBorders>
                  <w:shd w:val="clear" w:color="auto" w:fill="FFFF00"/>
                </w:tcPr>
                <w:p w14:paraId="6A94597D" w14:textId="77777777" w:rsidR="00645AF7" w:rsidRDefault="00645AF7" w:rsidP="00645AF7">
                  <w:pPr>
                    <w:rPr>
                      <w:b/>
                    </w:rPr>
                  </w:pPr>
                </w:p>
              </w:tc>
            </w:tr>
            <w:tr w:rsidR="00645AF7" w14:paraId="7F53BA63" w14:textId="77777777" w:rsidTr="00645AF7">
              <w:tc>
                <w:tcPr>
                  <w:tcW w:w="738" w:type="dxa"/>
                  <w:tcBorders>
                    <w:top w:val="single" w:sz="4" w:space="0" w:color="auto"/>
                    <w:left w:val="nil"/>
                    <w:bottom w:val="nil"/>
                    <w:right w:val="nil"/>
                  </w:tcBorders>
                </w:tcPr>
                <w:p w14:paraId="43C4E96D" w14:textId="77777777" w:rsidR="00645AF7" w:rsidRDefault="00645AF7" w:rsidP="00645AF7">
                  <w:pPr>
                    <w:rPr>
                      <w:b/>
                    </w:rPr>
                  </w:pPr>
                </w:p>
              </w:tc>
              <w:tc>
                <w:tcPr>
                  <w:tcW w:w="810" w:type="dxa"/>
                  <w:tcBorders>
                    <w:top w:val="single" w:sz="4" w:space="0" w:color="auto"/>
                    <w:left w:val="nil"/>
                    <w:bottom w:val="nil"/>
                    <w:right w:val="single" w:sz="4" w:space="0" w:color="auto"/>
                  </w:tcBorders>
                </w:tcPr>
                <w:p w14:paraId="743BDACD" w14:textId="77777777" w:rsidR="00645AF7" w:rsidRDefault="00645AF7" w:rsidP="00645AF7">
                  <w:pPr>
                    <w:rPr>
                      <w:b/>
                    </w:rPr>
                  </w:pPr>
                </w:p>
              </w:tc>
              <w:tc>
                <w:tcPr>
                  <w:tcW w:w="2790" w:type="dxa"/>
                  <w:tcBorders>
                    <w:left w:val="single" w:sz="4" w:space="0" w:color="auto"/>
                  </w:tcBorders>
                  <w:shd w:val="clear" w:color="auto" w:fill="D9D9D9" w:themeFill="background1" w:themeFillShade="D9"/>
                </w:tcPr>
                <w:p w14:paraId="3745F35E" w14:textId="77777777" w:rsidR="00645AF7" w:rsidRDefault="00645AF7" w:rsidP="00645AF7">
                  <w:pPr>
                    <w:jc w:val="center"/>
                    <w:rPr>
                      <w:b/>
                    </w:rPr>
                  </w:pPr>
                  <w:r>
                    <w:rPr>
                      <w:b/>
                    </w:rPr>
                    <w:t>Low</w:t>
                  </w:r>
                </w:p>
              </w:tc>
              <w:tc>
                <w:tcPr>
                  <w:tcW w:w="2880" w:type="dxa"/>
                  <w:shd w:val="clear" w:color="auto" w:fill="D9D9D9" w:themeFill="background1" w:themeFillShade="D9"/>
                </w:tcPr>
                <w:p w14:paraId="11963199" w14:textId="77777777" w:rsidR="00645AF7" w:rsidRDefault="00645AF7" w:rsidP="00645AF7">
                  <w:pPr>
                    <w:jc w:val="center"/>
                    <w:rPr>
                      <w:b/>
                    </w:rPr>
                  </w:pPr>
                  <w:r>
                    <w:rPr>
                      <w:b/>
                    </w:rPr>
                    <w:t>Med</w:t>
                  </w:r>
                </w:p>
              </w:tc>
              <w:tc>
                <w:tcPr>
                  <w:tcW w:w="2880" w:type="dxa"/>
                  <w:shd w:val="clear" w:color="auto" w:fill="D9D9D9" w:themeFill="background1" w:themeFillShade="D9"/>
                </w:tcPr>
                <w:p w14:paraId="49F962E5" w14:textId="77777777" w:rsidR="00645AF7" w:rsidRDefault="00645AF7" w:rsidP="00645AF7">
                  <w:pPr>
                    <w:jc w:val="center"/>
                    <w:rPr>
                      <w:b/>
                    </w:rPr>
                  </w:pPr>
                  <w:r>
                    <w:rPr>
                      <w:b/>
                    </w:rPr>
                    <w:t>High</w:t>
                  </w:r>
                </w:p>
              </w:tc>
            </w:tr>
            <w:tr w:rsidR="00645AF7" w14:paraId="7FC6EBD4" w14:textId="77777777" w:rsidTr="00645AF7">
              <w:tc>
                <w:tcPr>
                  <w:tcW w:w="738" w:type="dxa"/>
                  <w:tcBorders>
                    <w:top w:val="nil"/>
                    <w:left w:val="nil"/>
                    <w:bottom w:val="nil"/>
                    <w:right w:val="nil"/>
                  </w:tcBorders>
                </w:tcPr>
                <w:p w14:paraId="4A2267F1" w14:textId="77777777" w:rsidR="00645AF7" w:rsidRPr="00322930" w:rsidRDefault="00645AF7" w:rsidP="00645AF7"/>
              </w:tc>
              <w:tc>
                <w:tcPr>
                  <w:tcW w:w="810" w:type="dxa"/>
                  <w:tcBorders>
                    <w:top w:val="nil"/>
                    <w:left w:val="nil"/>
                    <w:bottom w:val="nil"/>
                    <w:right w:val="single" w:sz="4" w:space="0" w:color="auto"/>
                  </w:tcBorders>
                </w:tcPr>
                <w:p w14:paraId="24FA6BAF" w14:textId="77777777" w:rsidR="00645AF7" w:rsidRPr="00322930" w:rsidRDefault="00645AF7" w:rsidP="00645AF7"/>
              </w:tc>
              <w:tc>
                <w:tcPr>
                  <w:tcW w:w="8550" w:type="dxa"/>
                  <w:gridSpan w:val="3"/>
                  <w:tcBorders>
                    <w:left w:val="single" w:sz="4" w:space="0" w:color="auto"/>
                  </w:tcBorders>
                  <w:shd w:val="clear" w:color="auto" w:fill="808080" w:themeFill="background1" w:themeFillShade="80"/>
                </w:tcPr>
                <w:p w14:paraId="3601D7F7" w14:textId="77777777" w:rsidR="00645AF7" w:rsidRPr="002B6E49" w:rsidRDefault="00645AF7" w:rsidP="00645AF7">
                  <w:pPr>
                    <w:ind w:left="113" w:right="113"/>
                    <w:jc w:val="center"/>
                    <w:rPr>
                      <w:rFonts w:ascii="Arial Black" w:hAnsi="Arial Black"/>
                      <w:b/>
                    </w:rPr>
                  </w:pPr>
                  <w:r w:rsidRPr="002B6E49">
                    <w:rPr>
                      <w:rFonts w:ascii="Arial Black" w:hAnsi="Arial Black"/>
                      <w:b/>
                    </w:rPr>
                    <w:t>I m p a c t</w:t>
                  </w:r>
                </w:p>
              </w:tc>
            </w:tr>
          </w:tbl>
          <w:p w14:paraId="0D5220B3" w14:textId="77777777" w:rsidR="00645AF7" w:rsidRPr="00645AF7" w:rsidRDefault="00645AF7" w:rsidP="00645AF7"/>
        </w:tc>
      </w:tr>
      <w:tr w:rsidR="00645AF7" w14:paraId="386EDE13" w14:textId="77777777" w:rsidTr="00873D70">
        <w:tc>
          <w:tcPr>
            <w:tcW w:w="2538" w:type="dxa"/>
          </w:tcPr>
          <w:p w14:paraId="4EEAE3FB" w14:textId="77777777" w:rsidR="00645AF7" w:rsidRDefault="00645AF7"/>
        </w:tc>
        <w:tc>
          <w:tcPr>
            <w:tcW w:w="11175" w:type="dxa"/>
          </w:tcPr>
          <w:p w14:paraId="2438F72A" w14:textId="77777777" w:rsidR="00645AF7" w:rsidRDefault="00645AF7"/>
        </w:tc>
      </w:tr>
      <w:tr w:rsidR="00645AF7" w14:paraId="03AC9B26" w14:textId="77777777" w:rsidTr="00873D70">
        <w:tc>
          <w:tcPr>
            <w:tcW w:w="2538" w:type="dxa"/>
          </w:tcPr>
          <w:p w14:paraId="104A5440" w14:textId="77777777" w:rsidR="00645AF7" w:rsidRPr="0051556B" w:rsidRDefault="00645AF7">
            <w:pPr>
              <w:rPr>
                <w:b/>
                <w:color w:val="0070C0"/>
              </w:rPr>
            </w:pPr>
            <w:r w:rsidRPr="0051556B">
              <w:rPr>
                <w:b/>
                <w:color w:val="0070C0"/>
              </w:rPr>
              <w:t>RISK CONTROLS</w:t>
            </w:r>
          </w:p>
        </w:tc>
        <w:tc>
          <w:tcPr>
            <w:tcW w:w="11175" w:type="dxa"/>
          </w:tcPr>
          <w:p w14:paraId="0E8ECA75" w14:textId="77777777" w:rsidR="00645AF7" w:rsidRDefault="00645AF7">
            <w:r>
              <w:t xml:space="preserve">Regarding these activities, what controls are in place? </w:t>
            </w:r>
            <w:r w:rsidRPr="006E443F">
              <w:rPr>
                <w:b/>
                <w:u w:val="single"/>
              </w:rPr>
              <w:t>Are these controls effective</w:t>
            </w:r>
            <w:r>
              <w:t>?</w:t>
            </w:r>
          </w:p>
          <w:p w14:paraId="16F9AE9E" w14:textId="77777777" w:rsidR="006E443F" w:rsidRDefault="006E443F">
            <w:r>
              <w:t>Plans should be site-specific (i.e., rural v. metro)</w:t>
            </w:r>
          </w:p>
        </w:tc>
      </w:tr>
      <w:tr w:rsidR="00D1672B" w14:paraId="0C428CEE" w14:textId="77777777" w:rsidTr="006E443F">
        <w:tc>
          <w:tcPr>
            <w:tcW w:w="2538" w:type="dxa"/>
          </w:tcPr>
          <w:p w14:paraId="0FC8B9AE" w14:textId="77777777" w:rsidR="00D1672B" w:rsidRPr="0051556B" w:rsidRDefault="00D1672B" w:rsidP="0051556B">
            <w:pPr>
              <w:rPr>
                <w:b/>
                <w:color w:val="0070C0"/>
              </w:rPr>
            </w:pPr>
            <w:r>
              <w:rPr>
                <w:b/>
                <w:color w:val="0070C0"/>
              </w:rPr>
              <w:t>RISK DECISION</w:t>
            </w:r>
          </w:p>
        </w:tc>
        <w:tc>
          <w:tcPr>
            <w:tcW w:w="11175" w:type="dxa"/>
          </w:tcPr>
          <w:p w14:paraId="2287F685" w14:textId="77777777" w:rsidR="00D1672B" w:rsidRPr="00D1672B" w:rsidRDefault="00D1672B">
            <w:pPr>
              <w:rPr>
                <w:b/>
                <w:color w:val="0070C0"/>
              </w:rPr>
            </w:pPr>
            <w:r>
              <w:rPr>
                <w:b/>
                <w:color w:val="0070C0"/>
              </w:rPr>
              <w:t xml:space="preserve">AT THIS POINT, </w:t>
            </w:r>
            <w:r w:rsidRPr="00D1672B">
              <w:rPr>
                <w:b/>
                <w:color w:val="0070C0"/>
              </w:rPr>
              <w:t>REGARDING OUR ACTIVITIES, DO WE CHOOSE TO MAKE ANY CHANGES?</w:t>
            </w:r>
          </w:p>
          <w:p w14:paraId="55090988" w14:textId="77777777" w:rsidR="00D1672B" w:rsidRPr="00D1672B" w:rsidRDefault="00D1672B">
            <w:pPr>
              <w:rPr>
                <w:b/>
                <w:color w:val="0070C0"/>
              </w:rPr>
            </w:pPr>
            <w:r w:rsidRPr="00D1672B">
              <w:rPr>
                <w:b/>
                <w:color w:val="0070C0"/>
              </w:rPr>
              <w:t>Can we make any activities safer by improving controls?</w:t>
            </w:r>
          </w:p>
          <w:p w14:paraId="56BF8F9B" w14:textId="77777777" w:rsidR="00D1672B" w:rsidRPr="00D1672B" w:rsidRDefault="00D1672B">
            <w:pPr>
              <w:rPr>
                <w:b/>
                <w:color w:val="0070C0"/>
              </w:rPr>
            </w:pPr>
            <w:r w:rsidRPr="00D1672B">
              <w:rPr>
                <w:b/>
                <w:color w:val="0070C0"/>
              </w:rPr>
              <w:t>We are going to keep the same OBJECTIVE.</w:t>
            </w:r>
          </w:p>
          <w:p w14:paraId="0DF5080D" w14:textId="77777777" w:rsidR="00D1672B" w:rsidRDefault="00D1672B">
            <w:r w:rsidRPr="00D1672B">
              <w:rPr>
                <w:b/>
                <w:color w:val="0070C0"/>
              </w:rPr>
              <w:t>But we can modify our ACTIVITY to achieve the OBJECTIVE.</w:t>
            </w:r>
          </w:p>
        </w:tc>
      </w:tr>
      <w:tr w:rsidR="006E443F" w14:paraId="72898725" w14:textId="77777777" w:rsidTr="006E443F">
        <w:tc>
          <w:tcPr>
            <w:tcW w:w="2538" w:type="dxa"/>
          </w:tcPr>
          <w:p w14:paraId="70252E65" w14:textId="77777777" w:rsidR="006E443F" w:rsidRPr="0051556B" w:rsidRDefault="006E443F" w:rsidP="0051556B">
            <w:pPr>
              <w:rPr>
                <w:b/>
                <w:color w:val="0070C0"/>
              </w:rPr>
            </w:pPr>
            <w:r w:rsidRPr="0051556B">
              <w:rPr>
                <w:b/>
                <w:color w:val="0070C0"/>
              </w:rPr>
              <w:t>Trip Specific</w:t>
            </w:r>
          </w:p>
        </w:tc>
        <w:tc>
          <w:tcPr>
            <w:tcW w:w="11175" w:type="dxa"/>
          </w:tcPr>
          <w:p w14:paraId="5D71D1C6" w14:textId="77777777" w:rsidR="006E443F" w:rsidRDefault="006E443F">
            <w:r>
              <w:t>What plans are in place to make sure itinerary and activities proceed? What are the backup plans?</w:t>
            </w:r>
          </w:p>
        </w:tc>
      </w:tr>
      <w:tr w:rsidR="006E443F" w14:paraId="51099857" w14:textId="77777777" w:rsidTr="006E443F">
        <w:tc>
          <w:tcPr>
            <w:tcW w:w="2538" w:type="dxa"/>
          </w:tcPr>
          <w:p w14:paraId="21129E10" w14:textId="77777777" w:rsidR="006E443F" w:rsidRPr="0051556B" w:rsidRDefault="006E443F" w:rsidP="0051556B">
            <w:pPr>
              <w:pStyle w:val="ListParagraph"/>
              <w:numPr>
                <w:ilvl w:val="0"/>
                <w:numId w:val="7"/>
              </w:numPr>
              <w:rPr>
                <w:b/>
                <w:color w:val="0070C0"/>
              </w:rPr>
            </w:pPr>
            <w:r w:rsidRPr="0051556B">
              <w:rPr>
                <w:b/>
                <w:color w:val="0070C0"/>
              </w:rPr>
              <w:t>Safety</w:t>
            </w:r>
          </w:p>
          <w:p w14:paraId="62469CF5" w14:textId="77777777" w:rsidR="006E443F" w:rsidRPr="0051556B" w:rsidRDefault="006E443F" w:rsidP="0051556B">
            <w:pPr>
              <w:pStyle w:val="ListParagraph"/>
              <w:numPr>
                <w:ilvl w:val="0"/>
                <w:numId w:val="7"/>
              </w:numPr>
              <w:rPr>
                <w:b/>
                <w:color w:val="0070C0"/>
              </w:rPr>
            </w:pPr>
            <w:r w:rsidRPr="0051556B">
              <w:rPr>
                <w:b/>
                <w:color w:val="0070C0"/>
              </w:rPr>
              <w:t>Emergency</w:t>
            </w:r>
          </w:p>
          <w:p w14:paraId="4A005857" w14:textId="77777777" w:rsidR="006E443F" w:rsidRPr="0051556B" w:rsidRDefault="006E443F" w:rsidP="0051556B">
            <w:pPr>
              <w:pStyle w:val="ListParagraph"/>
              <w:numPr>
                <w:ilvl w:val="0"/>
                <w:numId w:val="7"/>
              </w:numPr>
              <w:rPr>
                <w:b/>
                <w:color w:val="0070C0"/>
              </w:rPr>
            </w:pPr>
            <w:r w:rsidRPr="0051556B">
              <w:rPr>
                <w:b/>
                <w:color w:val="0070C0"/>
              </w:rPr>
              <w:t>Security</w:t>
            </w:r>
          </w:p>
        </w:tc>
        <w:tc>
          <w:tcPr>
            <w:tcW w:w="11175" w:type="dxa"/>
          </w:tcPr>
          <w:p w14:paraId="0A49ECAE" w14:textId="77777777" w:rsidR="006E443F" w:rsidRDefault="006E443F" w:rsidP="006E443F">
            <w:r>
              <w:t>Make and file plans prior to departure.</w:t>
            </w:r>
          </w:p>
        </w:tc>
      </w:tr>
      <w:tr w:rsidR="00645AF7" w14:paraId="4645B1C4" w14:textId="77777777" w:rsidTr="00873D70">
        <w:tc>
          <w:tcPr>
            <w:tcW w:w="2538" w:type="dxa"/>
          </w:tcPr>
          <w:p w14:paraId="7826263B" w14:textId="77777777" w:rsidR="00645AF7" w:rsidRPr="0051556B" w:rsidRDefault="00645AF7">
            <w:pPr>
              <w:rPr>
                <w:b/>
                <w:color w:val="0070C0"/>
              </w:rPr>
            </w:pPr>
            <w:r w:rsidRPr="0051556B">
              <w:rPr>
                <w:b/>
                <w:color w:val="0070C0"/>
              </w:rPr>
              <w:t>RISK TRANSFERS</w:t>
            </w:r>
          </w:p>
          <w:p w14:paraId="6A95A376" w14:textId="77777777" w:rsidR="004F06EF" w:rsidRPr="0051556B" w:rsidRDefault="004F06EF">
            <w:pPr>
              <w:rPr>
                <w:b/>
                <w:color w:val="0070C0"/>
              </w:rPr>
            </w:pPr>
            <w:r w:rsidRPr="0051556B">
              <w:rPr>
                <w:b/>
                <w:color w:val="0070C0"/>
              </w:rPr>
              <w:t>RESOURCES</w:t>
            </w:r>
          </w:p>
        </w:tc>
        <w:tc>
          <w:tcPr>
            <w:tcW w:w="11175" w:type="dxa"/>
          </w:tcPr>
          <w:p w14:paraId="09ACD3CA" w14:textId="77777777" w:rsidR="00645AF7" w:rsidRPr="004F06EF" w:rsidRDefault="00645AF7">
            <w:pPr>
              <w:rPr>
                <w:b/>
              </w:rPr>
            </w:pPr>
            <w:r w:rsidRPr="004F06EF">
              <w:rPr>
                <w:b/>
              </w:rPr>
              <w:t>Contracts must be signed by University Purchasing. Insurance &amp; Risk must be reviewed by University Risk.</w:t>
            </w:r>
          </w:p>
        </w:tc>
      </w:tr>
      <w:tr w:rsidR="004F06EF" w14:paraId="41001B5C" w14:textId="77777777" w:rsidTr="0051556B">
        <w:tc>
          <w:tcPr>
            <w:tcW w:w="2538" w:type="dxa"/>
          </w:tcPr>
          <w:p w14:paraId="7AC18DAE" w14:textId="77777777" w:rsidR="004F06EF" w:rsidRPr="0051556B" w:rsidRDefault="004F06EF" w:rsidP="0051556B">
            <w:pPr>
              <w:pStyle w:val="ListParagraph"/>
              <w:numPr>
                <w:ilvl w:val="0"/>
                <w:numId w:val="8"/>
              </w:numPr>
              <w:rPr>
                <w:b/>
                <w:color w:val="0070C0"/>
              </w:rPr>
            </w:pPr>
            <w:r w:rsidRPr="0051556B">
              <w:rPr>
                <w:b/>
                <w:color w:val="0070C0"/>
              </w:rPr>
              <w:t>Trip Specific</w:t>
            </w:r>
          </w:p>
        </w:tc>
        <w:tc>
          <w:tcPr>
            <w:tcW w:w="11175" w:type="dxa"/>
          </w:tcPr>
          <w:p w14:paraId="6E655879" w14:textId="77777777" w:rsidR="004F06EF" w:rsidRDefault="004F06EF">
            <w:r>
              <w:t>Has this trip been asked to sign any kind of document? If so, refer to Purchasing.</w:t>
            </w:r>
          </w:p>
        </w:tc>
      </w:tr>
      <w:tr w:rsidR="004F06EF" w14:paraId="4E743389" w14:textId="77777777" w:rsidTr="0051556B">
        <w:tc>
          <w:tcPr>
            <w:tcW w:w="2538" w:type="dxa"/>
          </w:tcPr>
          <w:p w14:paraId="3C266693" w14:textId="77777777" w:rsidR="004F06EF" w:rsidRPr="0051556B" w:rsidRDefault="004F06EF" w:rsidP="0051556B">
            <w:pPr>
              <w:pStyle w:val="ListParagraph"/>
              <w:numPr>
                <w:ilvl w:val="0"/>
                <w:numId w:val="8"/>
              </w:numPr>
              <w:rPr>
                <w:b/>
                <w:color w:val="0070C0"/>
              </w:rPr>
            </w:pPr>
            <w:r w:rsidRPr="0051556B">
              <w:rPr>
                <w:b/>
                <w:color w:val="0070C0"/>
              </w:rPr>
              <w:t>Contracts</w:t>
            </w:r>
          </w:p>
        </w:tc>
        <w:tc>
          <w:tcPr>
            <w:tcW w:w="11175" w:type="dxa"/>
          </w:tcPr>
          <w:p w14:paraId="2839DA30" w14:textId="77777777" w:rsidR="004F06EF" w:rsidRDefault="004F06EF">
            <w:r>
              <w:t>Does our group need to work with OSP, Purchasing or other units to support our planned activities?</w:t>
            </w:r>
          </w:p>
        </w:tc>
      </w:tr>
      <w:tr w:rsidR="004F06EF" w14:paraId="454CD9E6" w14:textId="77777777" w:rsidTr="0051556B">
        <w:tc>
          <w:tcPr>
            <w:tcW w:w="2538" w:type="dxa"/>
          </w:tcPr>
          <w:p w14:paraId="5AE9EF47" w14:textId="77777777" w:rsidR="004F06EF" w:rsidRPr="0051556B" w:rsidRDefault="004F06EF" w:rsidP="0051556B">
            <w:pPr>
              <w:pStyle w:val="ListParagraph"/>
              <w:numPr>
                <w:ilvl w:val="0"/>
                <w:numId w:val="8"/>
              </w:numPr>
              <w:rPr>
                <w:b/>
                <w:color w:val="0070C0"/>
              </w:rPr>
            </w:pPr>
            <w:r w:rsidRPr="0051556B">
              <w:rPr>
                <w:b/>
                <w:color w:val="0070C0"/>
              </w:rPr>
              <w:t>Insurance &amp; Risk Mgmt</w:t>
            </w:r>
          </w:p>
        </w:tc>
        <w:tc>
          <w:tcPr>
            <w:tcW w:w="11175" w:type="dxa"/>
          </w:tcPr>
          <w:p w14:paraId="5B8D4ED5" w14:textId="77777777" w:rsidR="004F06EF" w:rsidRDefault="004F06EF">
            <w:r>
              <w:t>Vehicle insurance</w:t>
            </w:r>
          </w:p>
          <w:p w14:paraId="57162BA0" w14:textId="77777777" w:rsidR="004F06EF" w:rsidRDefault="004F06EF">
            <w:r>
              <w:t>Waivers</w:t>
            </w:r>
          </w:p>
          <w:p w14:paraId="089488B2" w14:textId="77777777" w:rsidR="004F06EF" w:rsidRDefault="004F06EF">
            <w:r>
              <w:t>Camp insurance</w:t>
            </w:r>
          </w:p>
        </w:tc>
      </w:tr>
      <w:tr w:rsidR="004F06EF" w14:paraId="605B845B" w14:textId="77777777" w:rsidTr="0051556B">
        <w:tc>
          <w:tcPr>
            <w:tcW w:w="2538" w:type="dxa"/>
          </w:tcPr>
          <w:p w14:paraId="3050201A" w14:textId="77777777" w:rsidR="004F06EF" w:rsidRPr="0051556B" w:rsidRDefault="004F06EF">
            <w:pPr>
              <w:rPr>
                <w:b/>
                <w:color w:val="0070C0"/>
              </w:rPr>
            </w:pPr>
            <w:r w:rsidRPr="0051556B">
              <w:rPr>
                <w:b/>
                <w:color w:val="0070C0"/>
              </w:rPr>
              <w:t>FISCAL PLANNING</w:t>
            </w:r>
          </w:p>
        </w:tc>
        <w:tc>
          <w:tcPr>
            <w:tcW w:w="11175" w:type="dxa"/>
          </w:tcPr>
          <w:p w14:paraId="0CEC4D3B" w14:textId="77777777" w:rsidR="004F06EF" w:rsidRDefault="004F06EF">
            <w:r>
              <w:t>Consult with Administrative Support in planning stages. Consult guidelines such as “Paying for travel”</w:t>
            </w:r>
          </w:p>
        </w:tc>
      </w:tr>
      <w:tr w:rsidR="004F06EF" w14:paraId="6FD9B85D" w14:textId="77777777" w:rsidTr="0051556B">
        <w:tc>
          <w:tcPr>
            <w:tcW w:w="2538" w:type="dxa"/>
          </w:tcPr>
          <w:p w14:paraId="31F1928B" w14:textId="77777777" w:rsidR="004F06EF" w:rsidRPr="0051556B" w:rsidRDefault="004F06EF">
            <w:pPr>
              <w:rPr>
                <w:b/>
                <w:color w:val="0070C0"/>
              </w:rPr>
            </w:pPr>
            <w:r w:rsidRPr="0051556B">
              <w:rPr>
                <w:b/>
                <w:color w:val="0070C0"/>
              </w:rPr>
              <w:t>COMPLIANCE</w:t>
            </w:r>
          </w:p>
        </w:tc>
        <w:tc>
          <w:tcPr>
            <w:tcW w:w="11175" w:type="dxa"/>
          </w:tcPr>
          <w:p w14:paraId="1B8F9F29" w14:textId="77777777" w:rsidR="004F06EF" w:rsidRDefault="004F06EF">
            <w:r>
              <w:t>Is this trip subject to any compliance issues related to federal, state or local laws or regulations?</w:t>
            </w:r>
          </w:p>
        </w:tc>
      </w:tr>
      <w:tr w:rsidR="004F06EF" w14:paraId="067C9ACD" w14:textId="77777777" w:rsidTr="0051556B">
        <w:tc>
          <w:tcPr>
            <w:tcW w:w="2538" w:type="dxa"/>
          </w:tcPr>
          <w:p w14:paraId="0E82CB23" w14:textId="77777777" w:rsidR="004F06EF" w:rsidRPr="00AD26FE" w:rsidRDefault="004F06EF" w:rsidP="00AD26FE">
            <w:pPr>
              <w:pStyle w:val="ListParagraph"/>
              <w:numPr>
                <w:ilvl w:val="0"/>
                <w:numId w:val="8"/>
              </w:numPr>
              <w:rPr>
                <w:b/>
                <w:color w:val="0070C0"/>
              </w:rPr>
            </w:pPr>
            <w:r w:rsidRPr="00AD26FE">
              <w:rPr>
                <w:b/>
                <w:color w:val="0070C0"/>
              </w:rPr>
              <w:t>Trip Specific</w:t>
            </w:r>
          </w:p>
        </w:tc>
        <w:tc>
          <w:tcPr>
            <w:tcW w:w="11175" w:type="dxa"/>
          </w:tcPr>
          <w:p w14:paraId="4AB7C13A" w14:textId="77777777" w:rsidR="004F06EF" w:rsidRDefault="004F06EF"/>
        </w:tc>
      </w:tr>
      <w:tr w:rsidR="004F06EF" w14:paraId="69AAB7D0" w14:textId="77777777" w:rsidTr="0051556B">
        <w:tc>
          <w:tcPr>
            <w:tcW w:w="2538" w:type="dxa"/>
          </w:tcPr>
          <w:p w14:paraId="754B5DF2" w14:textId="77777777" w:rsidR="004F06EF" w:rsidRPr="00AD26FE" w:rsidRDefault="004F06EF" w:rsidP="00AD26FE">
            <w:pPr>
              <w:pStyle w:val="ListParagraph"/>
              <w:numPr>
                <w:ilvl w:val="0"/>
                <w:numId w:val="8"/>
              </w:numPr>
              <w:rPr>
                <w:b/>
                <w:color w:val="0070C0"/>
              </w:rPr>
            </w:pPr>
            <w:r w:rsidRPr="00AD26FE">
              <w:rPr>
                <w:b/>
                <w:color w:val="0070C0"/>
              </w:rPr>
              <w:t>Grants</w:t>
            </w:r>
          </w:p>
        </w:tc>
        <w:tc>
          <w:tcPr>
            <w:tcW w:w="11175" w:type="dxa"/>
          </w:tcPr>
          <w:p w14:paraId="676004F2" w14:textId="77777777" w:rsidR="004F06EF" w:rsidRDefault="004F06EF">
            <w:r>
              <w:t>Reports</w:t>
            </w:r>
          </w:p>
        </w:tc>
      </w:tr>
      <w:tr w:rsidR="004F06EF" w14:paraId="61E30360" w14:textId="77777777" w:rsidTr="0051556B">
        <w:tc>
          <w:tcPr>
            <w:tcW w:w="2538" w:type="dxa"/>
          </w:tcPr>
          <w:p w14:paraId="555AA916" w14:textId="77777777" w:rsidR="004F06EF" w:rsidRPr="00AD26FE" w:rsidRDefault="004F06EF" w:rsidP="00AD26FE">
            <w:pPr>
              <w:pStyle w:val="ListParagraph"/>
              <w:numPr>
                <w:ilvl w:val="0"/>
                <w:numId w:val="8"/>
              </w:numPr>
              <w:rPr>
                <w:b/>
                <w:color w:val="0070C0"/>
              </w:rPr>
            </w:pPr>
            <w:r w:rsidRPr="00AD26FE">
              <w:rPr>
                <w:b/>
                <w:color w:val="0070C0"/>
              </w:rPr>
              <w:t>International</w:t>
            </w:r>
          </w:p>
        </w:tc>
        <w:tc>
          <w:tcPr>
            <w:tcW w:w="11175" w:type="dxa"/>
          </w:tcPr>
          <w:p w14:paraId="12159ADE" w14:textId="77777777" w:rsidR="004F06EF" w:rsidRDefault="004F06EF">
            <w:r>
              <w:t>Visas</w:t>
            </w:r>
          </w:p>
        </w:tc>
      </w:tr>
      <w:tr w:rsidR="004F06EF" w14:paraId="6483D62C" w14:textId="77777777" w:rsidTr="0051556B">
        <w:tc>
          <w:tcPr>
            <w:tcW w:w="2538" w:type="dxa"/>
          </w:tcPr>
          <w:p w14:paraId="5D0553B6" w14:textId="77777777" w:rsidR="004F06EF" w:rsidRPr="0051556B" w:rsidRDefault="004F06EF">
            <w:pPr>
              <w:rPr>
                <w:b/>
                <w:color w:val="0070C0"/>
              </w:rPr>
            </w:pPr>
            <w:r w:rsidRPr="0051556B">
              <w:rPr>
                <w:b/>
                <w:color w:val="0070C0"/>
              </w:rPr>
              <w:t>PRE-TRAVEL Forms</w:t>
            </w:r>
          </w:p>
        </w:tc>
        <w:tc>
          <w:tcPr>
            <w:tcW w:w="11175" w:type="dxa"/>
          </w:tcPr>
          <w:p w14:paraId="30696527" w14:textId="77777777" w:rsidR="004F06EF" w:rsidRDefault="004F06EF">
            <w:r>
              <w:t>Travel Authorization?</w:t>
            </w:r>
          </w:p>
          <w:p w14:paraId="565A628E" w14:textId="77777777" w:rsidR="004F06EF" w:rsidRDefault="004F06EF">
            <w:r>
              <w:t>Web Travel Form?</w:t>
            </w:r>
          </w:p>
        </w:tc>
      </w:tr>
      <w:tr w:rsidR="004F06EF" w14:paraId="30A5D284" w14:textId="77777777" w:rsidTr="0051556B">
        <w:trPr>
          <w:trHeight w:val="829"/>
        </w:trPr>
        <w:tc>
          <w:tcPr>
            <w:tcW w:w="2538" w:type="dxa"/>
          </w:tcPr>
          <w:p w14:paraId="30BC481A" w14:textId="77777777" w:rsidR="004F06EF" w:rsidRPr="0051556B" w:rsidRDefault="004F06EF">
            <w:pPr>
              <w:rPr>
                <w:b/>
                <w:color w:val="0070C0"/>
              </w:rPr>
            </w:pPr>
            <w:r w:rsidRPr="0051556B">
              <w:rPr>
                <w:b/>
                <w:color w:val="0070C0"/>
              </w:rPr>
              <w:t>TRAVEL INCIDENTS</w:t>
            </w:r>
          </w:p>
        </w:tc>
        <w:tc>
          <w:tcPr>
            <w:tcW w:w="11175" w:type="dxa"/>
          </w:tcPr>
          <w:p w14:paraId="4226D96C" w14:textId="77777777" w:rsidR="004F06EF" w:rsidRDefault="004F06EF">
            <w:r>
              <w:t>If something happens during the trip, to whom do I report? Do I know how to escalate that report?</w:t>
            </w:r>
          </w:p>
          <w:p w14:paraId="676FE51D" w14:textId="77777777" w:rsidR="004F06EF" w:rsidRDefault="004F06EF" w:rsidP="00873D70">
            <w:pPr>
              <w:pStyle w:val="ListParagraph"/>
              <w:numPr>
                <w:ilvl w:val="0"/>
                <w:numId w:val="6"/>
              </w:numPr>
            </w:pPr>
            <w:r>
              <w:t>Follow pre-planned emergency plan</w:t>
            </w:r>
          </w:p>
          <w:p w14:paraId="4AB5846B" w14:textId="77777777" w:rsidR="004F06EF" w:rsidRDefault="004F06EF" w:rsidP="004F06EF">
            <w:pPr>
              <w:pStyle w:val="ListParagraph"/>
              <w:numPr>
                <w:ilvl w:val="0"/>
                <w:numId w:val="6"/>
              </w:numPr>
            </w:pPr>
            <w:r>
              <w:t>Incident Report</w:t>
            </w:r>
          </w:p>
        </w:tc>
      </w:tr>
      <w:tr w:rsidR="004F06EF" w14:paraId="7FE6C0BC" w14:textId="77777777" w:rsidTr="0051556B">
        <w:tc>
          <w:tcPr>
            <w:tcW w:w="2538" w:type="dxa"/>
          </w:tcPr>
          <w:p w14:paraId="6489DD08" w14:textId="77777777" w:rsidR="004F06EF" w:rsidRPr="0051556B" w:rsidRDefault="004F06EF">
            <w:pPr>
              <w:rPr>
                <w:b/>
                <w:color w:val="0070C0"/>
              </w:rPr>
            </w:pPr>
            <w:r w:rsidRPr="0051556B">
              <w:rPr>
                <w:b/>
                <w:color w:val="0070C0"/>
              </w:rPr>
              <w:t>POST-TRAVEL Forms</w:t>
            </w:r>
          </w:p>
        </w:tc>
        <w:tc>
          <w:tcPr>
            <w:tcW w:w="11175" w:type="dxa"/>
          </w:tcPr>
          <w:p w14:paraId="17F155E6" w14:textId="77777777" w:rsidR="004F06EF" w:rsidRDefault="004F06EF" w:rsidP="00873D70">
            <w:pPr>
              <w:pStyle w:val="ListParagraph"/>
              <w:numPr>
                <w:ilvl w:val="0"/>
                <w:numId w:val="6"/>
              </w:numPr>
            </w:pPr>
            <w:r>
              <w:t>Complete web travel form</w:t>
            </w:r>
          </w:p>
          <w:p w14:paraId="207911CD" w14:textId="77777777" w:rsidR="004F06EF" w:rsidRDefault="004F06EF" w:rsidP="00873D70">
            <w:pPr>
              <w:pStyle w:val="ListParagraph"/>
              <w:numPr>
                <w:ilvl w:val="0"/>
                <w:numId w:val="6"/>
              </w:numPr>
            </w:pPr>
            <w:r>
              <w:t>Complete any needed incident reports</w:t>
            </w:r>
          </w:p>
          <w:p w14:paraId="5FACB69E" w14:textId="77777777" w:rsidR="004F06EF" w:rsidRDefault="004F06EF">
            <w:r>
              <w:t>Complete any required grant reports</w:t>
            </w:r>
          </w:p>
        </w:tc>
      </w:tr>
      <w:tr w:rsidR="004F06EF" w14:paraId="4E76F814" w14:textId="77777777" w:rsidTr="0051556B">
        <w:tc>
          <w:tcPr>
            <w:tcW w:w="2538" w:type="dxa"/>
          </w:tcPr>
          <w:p w14:paraId="527CD75E" w14:textId="77777777" w:rsidR="004F06EF" w:rsidRPr="0051556B" w:rsidRDefault="004F06EF">
            <w:pPr>
              <w:rPr>
                <w:b/>
                <w:color w:val="0070C0"/>
              </w:rPr>
            </w:pPr>
            <w:r w:rsidRPr="0051556B">
              <w:rPr>
                <w:b/>
                <w:color w:val="0070C0"/>
              </w:rPr>
              <w:t>PROCESS IMPROVEMENT</w:t>
            </w:r>
          </w:p>
        </w:tc>
        <w:tc>
          <w:tcPr>
            <w:tcW w:w="11175" w:type="dxa"/>
          </w:tcPr>
          <w:p w14:paraId="1A5F20B8" w14:textId="77777777" w:rsidR="004F06EF" w:rsidRDefault="004F06EF">
            <w:r>
              <w:t>What did I learn during this trip that would improve MY next trip, or the university’s travel process?</w:t>
            </w:r>
          </w:p>
        </w:tc>
      </w:tr>
    </w:tbl>
    <w:p w14:paraId="4517EAD0" w14:textId="77777777" w:rsidR="00AA0C6D" w:rsidRDefault="00AA0C6D" w:rsidP="00B72166"/>
    <w:sectPr w:rsidR="00AA0C6D" w:rsidSect="00FB2F1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BA2"/>
    <w:multiLevelType w:val="hybridMultilevel"/>
    <w:tmpl w:val="DE8A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3236F"/>
    <w:multiLevelType w:val="hybridMultilevel"/>
    <w:tmpl w:val="35CC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5511F"/>
    <w:multiLevelType w:val="hybridMultilevel"/>
    <w:tmpl w:val="BFD6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205D"/>
    <w:multiLevelType w:val="hybridMultilevel"/>
    <w:tmpl w:val="188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36042"/>
    <w:multiLevelType w:val="hybridMultilevel"/>
    <w:tmpl w:val="2B76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5562E"/>
    <w:multiLevelType w:val="hybridMultilevel"/>
    <w:tmpl w:val="CE1A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B4CFF"/>
    <w:multiLevelType w:val="hybridMultilevel"/>
    <w:tmpl w:val="6E50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32AED"/>
    <w:multiLevelType w:val="hybridMultilevel"/>
    <w:tmpl w:val="EF30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D131E9"/>
    <w:multiLevelType w:val="hybridMultilevel"/>
    <w:tmpl w:val="E26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1"/>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6D"/>
    <w:rsid w:val="0011622C"/>
    <w:rsid w:val="00122417"/>
    <w:rsid w:val="00272FDF"/>
    <w:rsid w:val="00290970"/>
    <w:rsid w:val="00382886"/>
    <w:rsid w:val="004D2BD1"/>
    <w:rsid w:val="004F06EF"/>
    <w:rsid w:val="0050111A"/>
    <w:rsid w:val="0051556B"/>
    <w:rsid w:val="0052441B"/>
    <w:rsid w:val="005F69D0"/>
    <w:rsid w:val="00645AF7"/>
    <w:rsid w:val="00673D94"/>
    <w:rsid w:val="006E443F"/>
    <w:rsid w:val="006E5CD9"/>
    <w:rsid w:val="007335F7"/>
    <w:rsid w:val="008361B6"/>
    <w:rsid w:val="00873D70"/>
    <w:rsid w:val="008C5FD3"/>
    <w:rsid w:val="0091192E"/>
    <w:rsid w:val="00A83542"/>
    <w:rsid w:val="00A97AE2"/>
    <w:rsid w:val="00AA0C6D"/>
    <w:rsid w:val="00AB6E1F"/>
    <w:rsid w:val="00AC6712"/>
    <w:rsid w:val="00AD26FE"/>
    <w:rsid w:val="00AD31C3"/>
    <w:rsid w:val="00AE5EA6"/>
    <w:rsid w:val="00B40126"/>
    <w:rsid w:val="00B72166"/>
    <w:rsid w:val="00B83D49"/>
    <w:rsid w:val="00C050A0"/>
    <w:rsid w:val="00C82EEC"/>
    <w:rsid w:val="00D1672B"/>
    <w:rsid w:val="00D7617E"/>
    <w:rsid w:val="00D83A1C"/>
    <w:rsid w:val="00D90C49"/>
    <w:rsid w:val="00E03E5C"/>
    <w:rsid w:val="00E12074"/>
    <w:rsid w:val="00F451F0"/>
    <w:rsid w:val="00FB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0B41"/>
  <w15:docId w15:val="{D98750F0-C22F-4765-9423-DF392F41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A0"/>
    <w:pPr>
      <w:ind w:left="720"/>
      <w:contextualSpacing/>
    </w:pPr>
  </w:style>
  <w:style w:type="character" w:styleId="Hyperlink">
    <w:name w:val="Hyperlink"/>
    <w:basedOn w:val="DefaultParagraphFont"/>
    <w:uiPriority w:val="99"/>
    <w:unhideWhenUsed/>
    <w:rsid w:val="00290970"/>
    <w:rPr>
      <w:color w:val="0000FF" w:themeColor="hyperlink"/>
      <w:u w:val="single"/>
    </w:rPr>
  </w:style>
  <w:style w:type="character" w:styleId="UnresolvedMention">
    <w:name w:val="Unresolved Mention"/>
    <w:basedOn w:val="DefaultParagraphFont"/>
    <w:uiPriority w:val="99"/>
    <w:semiHidden/>
    <w:unhideWhenUsed/>
    <w:rsid w:val="00C82EEC"/>
    <w:rPr>
      <w:color w:val="605E5C"/>
      <w:shd w:val="clear" w:color="auto" w:fill="E1DFDD"/>
    </w:rPr>
  </w:style>
  <w:style w:type="character" w:styleId="FollowedHyperlink">
    <w:name w:val="FollowedHyperlink"/>
    <w:basedOn w:val="DefaultParagraphFont"/>
    <w:uiPriority w:val="99"/>
    <w:semiHidden/>
    <w:unhideWhenUsed/>
    <w:rsid w:val="00AB6E1F"/>
    <w:rPr>
      <w:color w:val="800080" w:themeColor="followedHyperlink"/>
      <w:u w:val="single"/>
    </w:rPr>
  </w:style>
  <w:style w:type="character" w:styleId="CommentReference">
    <w:name w:val="annotation reference"/>
    <w:basedOn w:val="DefaultParagraphFont"/>
    <w:uiPriority w:val="99"/>
    <w:semiHidden/>
    <w:unhideWhenUsed/>
    <w:rsid w:val="00D90C49"/>
    <w:rPr>
      <w:sz w:val="16"/>
      <w:szCs w:val="16"/>
    </w:rPr>
  </w:style>
  <w:style w:type="paragraph" w:styleId="CommentText">
    <w:name w:val="annotation text"/>
    <w:basedOn w:val="Normal"/>
    <w:link w:val="CommentTextChar"/>
    <w:uiPriority w:val="99"/>
    <w:semiHidden/>
    <w:unhideWhenUsed/>
    <w:rsid w:val="00D90C49"/>
    <w:pPr>
      <w:spacing w:line="240" w:lineRule="auto"/>
    </w:pPr>
    <w:rPr>
      <w:sz w:val="20"/>
      <w:szCs w:val="20"/>
    </w:rPr>
  </w:style>
  <w:style w:type="character" w:customStyle="1" w:styleId="CommentTextChar">
    <w:name w:val="Comment Text Char"/>
    <w:basedOn w:val="DefaultParagraphFont"/>
    <w:link w:val="CommentText"/>
    <w:uiPriority w:val="99"/>
    <w:semiHidden/>
    <w:rsid w:val="00D90C49"/>
    <w:rPr>
      <w:sz w:val="20"/>
      <w:szCs w:val="20"/>
    </w:rPr>
  </w:style>
  <w:style w:type="paragraph" w:styleId="CommentSubject">
    <w:name w:val="annotation subject"/>
    <w:basedOn w:val="CommentText"/>
    <w:next w:val="CommentText"/>
    <w:link w:val="CommentSubjectChar"/>
    <w:uiPriority w:val="99"/>
    <w:semiHidden/>
    <w:unhideWhenUsed/>
    <w:rsid w:val="00D90C49"/>
    <w:rPr>
      <w:b/>
      <w:bCs/>
    </w:rPr>
  </w:style>
  <w:style w:type="character" w:customStyle="1" w:styleId="CommentSubjectChar">
    <w:name w:val="Comment Subject Char"/>
    <w:basedOn w:val="CommentTextChar"/>
    <w:link w:val="CommentSubject"/>
    <w:uiPriority w:val="99"/>
    <w:semiHidden/>
    <w:rsid w:val="00D90C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idaho.edu/dfa/administrative-operations/business-services/risk-management/insurance" TargetMode="External"/><Relationship Id="rId13" Type="http://schemas.openxmlformats.org/officeDocument/2006/relationships/hyperlink" Target="https://www.uidaho.edu/-/media/UIdaho-Responsive/Files/infrastructure/PSS/Risk-management/University-Auto-Accident-Kit.pdf?la=en&amp;hash=244C67A6A28733E5A62C30DB455881855F77C8B8" TargetMode="External"/><Relationship Id="rId3" Type="http://schemas.openxmlformats.org/officeDocument/2006/relationships/styles" Target="styles.xml"/><Relationship Id="rId7" Type="http://schemas.openxmlformats.org/officeDocument/2006/relationships/hyperlink" Target="https://www.uidaho.edu/dfa/administrative-operations/business-services/risk-management/insurance" TargetMode="External"/><Relationship Id="rId12" Type="http://schemas.openxmlformats.org/officeDocument/2006/relationships/hyperlink" Target="mailto:risk@uidaho.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uidaho.edu/finance/controller/accounts-payable/travel-services/travel-forms-and-policies" TargetMode="External"/><Relationship Id="rId11" Type="http://schemas.openxmlformats.org/officeDocument/2006/relationships/hyperlink" Target="https://www.uidaho.edu/finance/controller/accounts-payable/travel-services/transport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idaho.edu/-/media/UIdaho-Responsive/Files/division-of-finance-and-administration/administrative-operations/business-services/Risk-management/standards-for-university-owned-rented-or-leased-vehicle-use-and-coverage.pdf?la=en&amp;hash=D6DABB54D46F43114716BA6A88E3CA3BC9259DFD" TargetMode="External"/><Relationship Id="rId4" Type="http://schemas.openxmlformats.org/officeDocument/2006/relationships/settings" Target="settings.xml"/><Relationship Id="rId9" Type="http://schemas.openxmlformats.org/officeDocument/2006/relationships/hyperlink" Target="https://www.uidaho.edu/academics/ipo/ui-faculty-staff-opportunities/international-travel" TargetMode="External"/><Relationship Id="rId14" Type="http://schemas.openxmlformats.org/officeDocument/2006/relationships/hyperlink" Target="https://www.uidaho.edu/finance/controller/accounts-payable/travel-services/transpo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DF698-CE73-41DE-B7F0-E30F3174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UofI</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nspink 2</dc:creator>
  <cp:keywords/>
  <dc:description/>
  <cp:lastModifiedBy>Salonen, Carry (csalonen@uidaho.edu)</cp:lastModifiedBy>
  <cp:revision>2</cp:revision>
  <cp:lastPrinted>2012-03-15T21:28:00Z</cp:lastPrinted>
  <dcterms:created xsi:type="dcterms:W3CDTF">2021-08-27T19:38:00Z</dcterms:created>
  <dcterms:modified xsi:type="dcterms:W3CDTF">2021-08-27T19:38:00Z</dcterms:modified>
</cp:coreProperties>
</file>