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8ED" w:rsidRDefault="00A16D39"/>
    <w:p w:rsidR="00D01F3E" w:rsidRDefault="00D01F3E" w:rsidP="00D01F3E">
      <w:pPr>
        <w:rPr>
          <w:rFonts w:ascii="Cambria" w:hAnsi="Cambria"/>
          <w:b/>
          <w:bCs/>
          <w:color w:val="auto"/>
          <w:szCs w:val="22"/>
        </w:rPr>
      </w:pPr>
      <w:r w:rsidRPr="005D737C">
        <w:rPr>
          <w:rFonts w:ascii="Cambria" w:hAnsi="Cambria"/>
          <w:color w:val="auto"/>
          <w:szCs w:val="22"/>
        </w:rPr>
        <w:t>Unethical, illegal or unsafe acts can have serious consequences for the University and its employees, including financial losses, legal liability, reduced morale, and diminished public trust. Each employee shares the responsibility for preventing these effects by averting the causes.</w:t>
      </w:r>
      <w:r w:rsidRPr="005D737C">
        <w:rPr>
          <w:rFonts w:ascii="Cambria" w:hAnsi="Cambria"/>
          <w:color w:val="auto"/>
          <w:szCs w:val="22"/>
        </w:rPr>
        <w:br/>
      </w:r>
      <w:r w:rsidRPr="005D737C">
        <w:rPr>
          <w:rFonts w:ascii="Cambria" w:hAnsi="Cambria"/>
          <w:b/>
          <w:color w:val="auto"/>
          <w:szCs w:val="22"/>
        </w:rPr>
        <w:br/>
      </w:r>
      <w:r w:rsidRPr="005D737C">
        <w:rPr>
          <w:rFonts w:ascii="Cambria" w:hAnsi="Cambria"/>
          <w:b/>
          <w:bCs/>
          <w:color w:val="auto"/>
          <w:szCs w:val="22"/>
        </w:rPr>
        <w:t>F</w:t>
      </w:r>
      <w:bookmarkStart w:id="0" w:name="_GoBack"/>
      <w:bookmarkEnd w:id="0"/>
      <w:r w:rsidRPr="005D737C">
        <w:rPr>
          <w:rFonts w:ascii="Cambria" w:hAnsi="Cambria"/>
          <w:b/>
          <w:bCs/>
          <w:color w:val="auto"/>
          <w:szCs w:val="22"/>
        </w:rPr>
        <w:t>or all research assurance concerns contact:</w:t>
      </w:r>
    </w:p>
    <w:p w:rsidR="00D01F3E" w:rsidRPr="005D737C" w:rsidRDefault="00D01F3E" w:rsidP="00D01F3E">
      <w:pPr>
        <w:rPr>
          <w:rFonts w:ascii="Cambria" w:hAnsi="Cambria"/>
          <w:b/>
          <w:color w:val="auto"/>
          <w:szCs w:val="22"/>
        </w:rPr>
      </w:pPr>
    </w:p>
    <w:p w:rsidR="00D01F3E" w:rsidRPr="005D737C" w:rsidRDefault="00D01F3E" w:rsidP="00D01F3E">
      <w:pPr>
        <w:numPr>
          <w:ilvl w:val="0"/>
          <w:numId w:val="1"/>
        </w:numPr>
        <w:rPr>
          <w:rFonts w:ascii="Cambria" w:hAnsi="Cambria"/>
          <w:b/>
          <w:color w:val="auto"/>
          <w:szCs w:val="22"/>
        </w:rPr>
      </w:pPr>
      <w:r w:rsidRPr="005D737C">
        <w:rPr>
          <w:rFonts w:ascii="Cambria" w:hAnsi="Cambria"/>
          <w:b/>
          <w:color w:val="auto"/>
          <w:szCs w:val="22"/>
        </w:rPr>
        <w:t>Arch Harner, Director of Research Assurances</w:t>
      </w:r>
    </w:p>
    <w:p w:rsidR="00D01F3E" w:rsidRDefault="00D01F3E" w:rsidP="00D01F3E">
      <w:pPr>
        <w:numPr>
          <w:ilvl w:val="1"/>
          <w:numId w:val="1"/>
        </w:numPr>
        <w:rPr>
          <w:rFonts w:ascii="Cambria" w:hAnsi="Cambria"/>
          <w:b/>
          <w:color w:val="auto"/>
          <w:szCs w:val="22"/>
        </w:rPr>
      </w:pPr>
      <w:r w:rsidRPr="005D737C">
        <w:rPr>
          <w:rFonts w:ascii="Cambria" w:hAnsi="Cambria"/>
          <w:b/>
          <w:color w:val="auto"/>
          <w:szCs w:val="22"/>
        </w:rPr>
        <w:t>P</w:t>
      </w:r>
      <w:r>
        <w:rPr>
          <w:rFonts w:ascii="Cambria" w:hAnsi="Cambria"/>
          <w:b/>
          <w:color w:val="auto"/>
          <w:szCs w:val="22"/>
        </w:rPr>
        <w:t>hone:  (208) 885-2142 (office)</w:t>
      </w:r>
    </w:p>
    <w:p w:rsidR="00D01F3E" w:rsidRPr="009A22C2" w:rsidRDefault="00D01F3E" w:rsidP="00D01F3E">
      <w:pPr>
        <w:numPr>
          <w:ilvl w:val="2"/>
          <w:numId w:val="1"/>
        </w:numPr>
        <w:rPr>
          <w:rFonts w:ascii="Cambria" w:hAnsi="Cambria"/>
          <w:b/>
          <w:color w:val="auto"/>
          <w:szCs w:val="22"/>
        </w:rPr>
      </w:pPr>
      <w:r w:rsidRPr="009A22C2">
        <w:rPr>
          <w:rFonts w:ascii="Cambria" w:hAnsi="Cambria"/>
          <w:b/>
          <w:color w:val="auto"/>
          <w:szCs w:val="22"/>
        </w:rPr>
        <w:t>Can be handled anonymously.</w:t>
      </w:r>
    </w:p>
    <w:p w:rsidR="00D01F3E" w:rsidRDefault="00D01F3E" w:rsidP="00D01F3E">
      <w:pPr>
        <w:numPr>
          <w:ilvl w:val="1"/>
          <w:numId w:val="1"/>
        </w:numPr>
        <w:rPr>
          <w:rFonts w:ascii="Cambria" w:hAnsi="Cambria"/>
          <w:b/>
          <w:color w:val="auto"/>
          <w:szCs w:val="22"/>
        </w:rPr>
      </w:pPr>
      <w:r w:rsidRPr="005D737C">
        <w:rPr>
          <w:rFonts w:ascii="Cambria" w:hAnsi="Cambria"/>
          <w:b/>
          <w:color w:val="auto"/>
          <w:szCs w:val="22"/>
        </w:rPr>
        <w:t>Email:  </w:t>
      </w:r>
      <w:hyperlink r:id="rId7" w:history="1">
        <w:r w:rsidRPr="005D737C">
          <w:rPr>
            <w:rStyle w:val="Hyperlink"/>
            <w:rFonts w:ascii="Cambria" w:hAnsi="Cambria"/>
            <w:b/>
            <w:szCs w:val="22"/>
          </w:rPr>
          <w:t>aharner@uidaho.edu</w:t>
        </w:r>
      </w:hyperlink>
      <w:r w:rsidRPr="005D737C">
        <w:rPr>
          <w:rFonts w:ascii="Cambria" w:hAnsi="Cambria"/>
          <w:b/>
          <w:color w:val="auto"/>
          <w:szCs w:val="22"/>
        </w:rPr>
        <w:t> </w:t>
      </w:r>
    </w:p>
    <w:p w:rsidR="00D01F3E" w:rsidRDefault="00D01F3E" w:rsidP="00D01F3E">
      <w:pPr>
        <w:numPr>
          <w:ilvl w:val="2"/>
          <w:numId w:val="1"/>
        </w:numPr>
        <w:rPr>
          <w:rFonts w:ascii="Cambria" w:hAnsi="Cambria"/>
          <w:b/>
          <w:color w:val="auto"/>
          <w:szCs w:val="22"/>
        </w:rPr>
      </w:pPr>
      <w:r w:rsidRPr="005D737C">
        <w:rPr>
          <w:rFonts w:ascii="Cambria" w:hAnsi="Cambria"/>
          <w:b/>
          <w:color w:val="auto"/>
          <w:szCs w:val="22"/>
        </w:rPr>
        <w:t>Will not be anonymous.</w:t>
      </w:r>
    </w:p>
    <w:p w:rsidR="00D01F3E" w:rsidRPr="009A22C2" w:rsidRDefault="00A16D39" w:rsidP="00D01F3E">
      <w:pPr>
        <w:numPr>
          <w:ilvl w:val="0"/>
          <w:numId w:val="1"/>
        </w:numPr>
        <w:rPr>
          <w:rFonts w:ascii="Cambria" w:hAnsi="Cambria"/>
          <w:b/>
          <w:color w:val="auto"/>
          <w:szCs w:val="22"/>
        </w:rPr>
      </w:pPr>
      <w:hyperlink r:id="rId8" w:history="1">
        <w:r w:rsidR="00D01F3E" w:rsidRPr="009A22C2">
          <w:rPr>
            <w:rStyle w:val="Hyperlink"/>
            <w:rFonts w:ascii="Cambria" w:hAnsi="Cambria"/>
            <w:b/>
            <w:bCs/>
            <w:szCs w:val="22"/>
          </w:rPr>
          <w:t>University of Idaho Hotline</w:t>
        </w:r>
      </w:hyperlink>
      <w:r w:rsidR="00D01F3E" w:rsidRPr="009A22C2">
        <w:rPr>
          <w:rFonts w:ascii="Cambria" w:hAnsi="Cambria"/>
          <w:b/>
          <w:bCs/>
          <w:color w:val="auto"/>
          <w:szCs w:val="22"/>
        </w:rPr>
        <w:t> </w:t>
      </w:r>
      <w:r w:rsidR="00D01F3E">
        <w:rPr>
          <w:rFonts w:ascii="Cambria" w:hAnsi="Cambria"/>
          <w:b/>
          <w:bCs/>
          <w:color w:val="auto"/>
          <w:szCs w:val="22"/>
        </w:rPr>
        <w:t>(Anonymous)</w:t>
      </w:r>
    </w:p>
    <w:p w:rsidR="00D01F3E" w:rsidRDefault="00D01F3E" w:rsidP="00D01F3E">
      <w:pPr>
        <w:rPr>
          <w:rFonts w:ascii="Cambria" w:hAnsi="Cambria"/>
          <w:b/>
          <w:bCs/>
          <w:color w:val="auto"/>
          <w:szCs w:val="22"/>
        </w:rPr>
      </w:pPr>
    </w:p>
    <w:p w:rsidR="00D01F3E" w:rsidRDefault="00D01F3E" w:rsidP="00D01F3E">
      <w:pPr>
        <w:rPr>
          <w:rFonts w:ascii="Cambria" w:hAnsi="Cambria"/>
          <w:color w:val="auto"/>
          <w:szCs w:val="22"/>
        </w:rPr>
      </w:pPr>
      <w:r w:rsidRPr="005D737C">
        <w:rPr>
          <w:rFonts w:ascii="Cambria" w:hAnsi="Cambria"/>
          <w:b/>
          <w:bCs/>
          <w:color w:val="auto"/>
          <w:szCs w:val="22"/>
        </w:rPr>
        <w:t>Note:</w:t>
      </w:r>
      <w:r w:rsidRPr="005D737C">
        <w:rPr>
          <w:rFonts w:ascii="Cambria" w:hAnsi="Cambria"/>
          <w:b/>
          <w:color w:val="auto"/>
          <w:szCs w:val="22"/>
        </w:rPr>
        <w:t> </w:t>
      </w:r>
      <w:r w:rsidRPr="009A22C2">
        <w:rPr>
          <w:rFonts w:ascii="Cambria" w:hAnsi="Cambria"/>
          <w:color w:val="auto"/>
          <w:szCs w:val="22"/>
        </w:rPr>
        <w:t>Allegations of noncompliance will remain confidential, to the extent permitted by law and consistent with the need to conduct an adequate investigation of the allegations. The University will take measures to protect from adverse actions or retaliation against any person who, in good faith, makes allegations of noncompliance under this policy. (See FSH </w:t>
      </w:r>
      <w:hyperlink r:id="rId9" w:tooltip="PROTECTION OF PUBLIC EMPLOYEES REPORTING" w:history="1">
        <w:r w:rsidRPr="009A22C2">
          <w:rPr>
            <w:rStyle w:val="Hyperlink"/>
            <w:rFonts w:ascii="Cambria" w:hAnsi="Cambria"/>
            <w:szCs w:val="22"/>
          </w:rPr>
          <w:t>3290</w:t>
        </w:r>
      </w:hyperlink>
      <w:r w:rsidRPr="009A22C2">
        <w:rPr>
          <w:rFonts w:ascii="Cambria" w:hAnsi="Cambria"/>
          <w:color w:val="auto"/>
          <w:szCs w:val="22"/>
        </w:rPr>
        <w:t> and </w:t>
      </w:r>
      <w:hyperlink r:id="rId10" w:tooltip="RETALIATION" w:history="1">
        <w:r w:rsidRPr="009A22C2">
          <w:rPr>
            <w:rStyle w:val="Hyperlink"/>
            <w:rFonts w:ascii="Cambria" w:hAnsi="Cambria"/>
            <w:szCs w:val="22"/>
          </w:rPr>
          <w:t>3810</w:t>
        </w:r>
      </w:hyperlink>
      <w:r w:rsidRPr="009A22C2">
        <w:rPr>
          <w:rFonts w:ascii="Cambria" w:hAnsi="Cambria"/>
          <w:color w:val="auto"/>
          <w:szCs w:val="22"/>
        </w:rPr>
        <w:t>)</w:t>
      </w:r>
    </w:p>
    <w:p w:rsidR="00D01F3E" w:rsidRPr="00D042BA" w:rsidRDefault="00D01F3E" w:rsidP="00D01F3E">
      <w:pPr>
        <w:rPr>
          <w:rFonts w:ascii="Cambria" w:hAnsi="Cambria"/>
          <w:color w:val="auto"/>
          <w:szCs w:val="22"/>
          <w:highlight w:val="yellow"/>
          <w:u w:val="single"/>
        </w:rPr>
      </w:pPr>
    </w:p>
    <w:p w:rsidR="00D01F3E" w:rsidRDefault="00D01F3E" w:rsidP="00D01F3E">
      <w:pPr>
        <w:rPr>
          <w:rFonts w:ascii="Cambria" w:hAnsi="Cambria"/>
          <w:b/>
          <w:color w:val="auto"/>
          <w:szCs w:val="22"/>
        </w:rPr>
      </w:pPr>
      <w:r w:rsidRPr="004123A5">
        <w:rPr>
          <w:rFonts w:ascii="Cambria" w:hAnsi="Cambria"/>
          <w:b/>
          <w:color w:val="auto"/>
          <w:szCs w:val="22"/>
        </w:rPr>
        <w:t>Addit</w:t>
      </w:r>
      <w:r w:rsidR="00A16D39">
        <w:rPr>
          <w:rFonts w:ascii="Cambria" w:hAnsi="Cambria"/>
          <w:b/>
          <w:color w:val="auto"/>
          <w:szCs w:val="22"/>
        </w:rPr>
        <w:t>ional contact</w:t>
      </w:r>
      <w:r w:rsidRPr="004123A5">
        <w:rPr>
          <w:rFonts w:ascii="Cambria" w:hAnsi="Cambria"/>
          <w:b/>
          <w:color w:val="auto"/>
          <w:szCs w:val="22"/>
        </w:rPr>
        <w:t>:</w:t>
      </w:r>
    </w:p>
    <w:p w:rsidR="00D01F3E" w:rsidRDefault="00D01F3E" w:rsidP="00D01F3E">
      <w:pPr>
        <w:rPr>
          <w:rFonts w:ascii="Cambria" w:hAnsi="Cambria"/>
          <w:b/>
          <w:color w:val="auto"/>
          <w:szCs w:val="22"/>
        </w:rPr>
      </w:pPr>
    </w:p>
    <w:p w:rsidR="00D01F3E" w:rsidRDefault="00A16D39" w:rsidP="00D01F3E">
      <w:pPr>
        <w:rPr>
          <w:rFonts w:ascii="Cambria" w:hAnsi="Cambria"/>
          <w:color w:val="auto"/>
          <w:szCs w:val="22"/>
        </w:rPr>
      </w:pPr>
      <w:r>
        <w:rPr>
          <w:rFonts w:ascii="Cambria" w:hAnsi="Cambria"/>
          <w:color w:val="auto"/>
          <w:szCs w:val="22"/>
        </w:rPr>
        <w:t>IRIC Facility Manager</w:t>
      </w:r>
    </w:p>
    <w:p w:rsidR="00D01F3E" w:rsidRDefault="00A16D39" w:rsidP="00D01F3E">
      <w:pPr>
        <w:rPr>
          <w:rFonts w:ascii="Cambria" w:hAnsi="Cambria"/>
          <w:color w:val="auto"/>
          <w:szCs w:val="22"/>
        </w:rPr>
      </w:pPr>
      <w:r>
        <w:rPr>
          <w:rFonts w:ascii="Cambria" w:hAnsi="Cambria"/>
          <w:color w:val="auto"/>
          <w:szCs w:val="22"/>
        </w:rPr>
        <w:t>Phone: (208) 885-1527</w:t>
      </w:r>
    </w:p>
    <w:p w:rsidR="00D01F3E" w:rsidRDefault="00D01F3E" w:rsidP="00D01F3E">
      <w:pPr>
        <w:rPr>
          <w:rFonts w:ascii="Cambria" w:hAnsi="Cambria"/>
          <w:color w:val="auto"/>
          <w:szCs w:val="22"/>
        </w:rPr>
      </w:pPr>
      <w:r>
        <w:rPr>
          <w:rFonts w:ascii="Cambria" w:hAnsi="Cambria"/>
          <w:color w:val="auto"/>
          <w:szCs w:val="22"/>
        </w:rPr>
        <w:t xml:space="preserve">Email: </w:t>
      </w:r>
      <w:hyperlink r:id="rId11" w:history="1">
        <w:r w:rsidR="00A16D39" w:rsidRPr="00EC7325">
          <w:rPr>
            <w:rStyle w:val="Hyperlink"/>
            <w:rFonts w:ascii="Cambria" w:hAnsi="Cambria"/>
            <w:szCs w:val="22"/>
          </w:rPr>
          <w:t>russellm@uidaho.edu</w:t>
        </w:r>
      </w:hyperlink>
    </w:p>
    <w:p w:rsidR="00D01F3E" w:rsidRDefault="00D01F3E"/>
    <w:p w:rsidR="00942D0B" w:rsidRDefault="00942D0B"/>
    <w:sectPr w:rsidR="00942D0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8C" w:rsidRDefault="0038578C" w:rsidP="0038578C">
      <w:pPr>
        <w:spacing w:line="240" w:lineRule="auto"/>
      </w:pPr>
      <w:r>
        <w:separator/>
      </w:r>
    </w:p>
  </w:endnote>
  <w:endnote w:type="continuationSeparator" w:id="0">
    <w:p w:rsidR="0038578C" w:rsidRDefault="0038578C" w:rsidP="00385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8C" w:rsidRDefault="0038578C" w:rsidP="0038578C">
      <w:pPr>
        <w:spacing w:line="240" w:lineRule="auto"/>
      </w:pPr>
      <w:r>
        <w:separator/>
      </w:r>
    </w:p>
  </w:footnote>
  <w:footnote w:type="continuationSeparator" w:id="0">
    <w:p w:rsidR="0038578C" w:rsidRDefault="0038578C" w:rsidP="003857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52" w:rsidRDefault="0038578C" w:rsidP="007A102A">
    <w:pPr>
      <w:pStyle w:val="Header"/>
      <w:tabs>
        <w:tab w:val="left" w:pos="720"/>
      </w:tabs>
      <w:rPr>
        <w:rFonts w:ascii="Trebuchet MS" w:hAnsi="Trebuchet MS"/>
      </w:rPr>
    </w:pPr>
    <w:r w:rsidRPr="00C11252">
      <w:rPr>
        <w:rFonts w:ascii="Trebuchet MS" w:hAnsi="Trebuchet MS"/>
        <w:noProof/>
      </w:rPr>
      <w:drawing>
        <wp:anchor distT="0" distB="0" distL="114300" distR="114300" simplePos="0" relativeHeight="251658240" behindDoc="1" locked="0" layoutInCell="1" allowOverlap="1">
          <wp:simplePos x="0" y="0"/>
          <wp:positionH relativeFrom="column">
            <wp:posOffset>-446567</wp:posOffset>
          </wp:positionH>
          <wp:positionV relativeFrom="paragraph">
            <wp:posOffset>-74428</wp:posOffset>
          </wp:positionV>
          <wp:extent cx="882502" cy="882502"/>
          <wp:effectExtent l="0" t="0" r="0" b="0"/>
          <wp:wrapNone/>
          <wp:docPr id="1" name="Picture 1" descr="U:\UI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I se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502" cy="882502"/>
                  </a:xfrm>
                  <a:prstGeom prst="rect">
                    <a:avLst/>
                  </a:prstGeom>
                  <a:noFill/>
                  <a:ln>
                    <a:noFill/>
                  </a:ln>
                </pic:spPr>
              </pic:pic>
            </a:graphicData>
          </a:graphic>
          <wp14:sizeRelH relativeFrom="page">
            <wp14:pctWidth>0</wp14:pctWidth>
          </wp14:sizeRelH>
          <wp14:sizeRelV relativeFrom="page">
            <wp14:pctHeight>0</wp14:pctHeight>
          </wp14:sizeRelV>
        </wp:anchor>
      </w:drawing>
    </w:r>
    <w:r w:rsidR="00C11252" w:rsidRPr="00C11252">
      <w:rPr>
        <w:rFonts w:ascii="Trebuchet MS" w:hAnsi="Trebuchet MS"/>
      </w:rPr>
      <w:tab/>
    </w:r>
  </w:p>
  <w:p w:rsidR="0038578C" w:rsidRPr="008B115D" w:rsidRDefault="007A102A" w:rsidP="007A102A">
    <w:pPr>
      <w:pStyle w:val="Header"/>
      <w:tabs>
        <w:tab w:val="left" w:pos="720"/>
      </w:tabs>
      <w:rPr>
        <w:rFonts w:ascii="Trebuchet MS" w:hAnsi="Trebuchet MS"/>
      </w:rPr>
    </w:pPr>
    <w:r>
      <w:rPr>
        <w:rFonts w:ascii="Trebuchet MS" w:hAnsi="Trebuchet MS"/>
      </w:rPr>
      <w:tab/>
    </w:r>
    <w:r w:rsidR="00C11252" w:rsidRPr="008B115D">
      <w:rPr>
        <w:rFonts w:ascii="Trebuchet MS" w:hAnsi="Trebuchet MS"/>
      </w:rPr>
      <w:t xml:space="preserve">University of </w:t>
    </w:r>
    <w:r w:rsidR="00A16D39">
      <w:rPr>
        <w:rFonts w:ascii="Trebuchet MS" w:hAnsi="Trebuchet MS"/>
      </w:rPr>
      <w:t>Idaho Integrated Research and Innovation Center</w:t>
    </w:r>
    <w:r w:rsidR="00104338" w:rsidRPr="008B115D">
      <w:rPr>
        <w:rFonts w:ascii="Trebuchet MS" w:hAnsi="Trebuchet MS"/>
      </w:rPr>
      <w:t xml:space="preserve"> </w:t>
    </w:r>
    <w:r w:rsidR="00104338" w:rsidRPr="008B115D">
      <w:rPr>
        <w:rFonts w:ascii="Trebuchet MS" w:hAnsi="Trebuchet MS"/>
      </w:rPr>
      <w:tab/>
    </w:r>
  </w:p>
  <w:p w:rsidR="00C11252" w:rsidRPr="008B115D" w:rsidRDefault="007A102A" w:rsidP="007A102A">
    <w:pPr>
      <w:pStyle w:val="Header"/>
      <w:tabs>
        <w:tab w:val="left" w:pos="720"/>
      </w:tabs>
      <w:rPr>
        <w:rFonts w:ascii="Trebuchet MS" w:hAnsi="Trebuchet MS"/>
      </w:rPr>
    </w:pPr>
    <w:r w:rsidRPr="008B115D">
      <w:rPr>
        <w:rFonts w:ascii="Trebuchet MS" w:hAnsi="Trebuchet MS"/>
      </w:rPr>
      <w:tab/>
    </w:r>
    <w:r w:rsidR="00C11252" w:rsidRPr="008B115D">
      <w:rPr>
        <w:rFonts w:ascii="Trebuchet MS" w:hAnsi="Trebuchet MS"/>
      </w:rPr>
      <w:t>Policy, Procedure, and Guideline</w:t>
    </w:r>
    <w:r w:rsidRPr="008B115D">
      <w:rPr>
        <w:rFonts w:ascii="Trebuchet MS" w:hAnsi="Trebuchet MS"/>
      </w:rPr>
      <w:t xml:space="preserve"> </w:t>
    </w:r>
    <w:r w:rsidRPr="008B115D">
      <w:rPr>
        <w:rFonts w:ascii="Trebuchet MS" w:hAnsi="Trebuchet MS"/>
      </w:rPr>
      <w:tab/>
    </w:r>
    <w:r w:rsidRPr="008B115D">
      <w:rPr>
        <w:rFonts w:ascii="Trebuchet MS" w:hAnsi="Trebuchet MS"/>
      </w:rPr>
      <w:tab/>
    </w:r>
    <w:r w:rsidR="008B115D" w:rsidRPr="008B115D">
      <w:rPr>
        <w:rFonts w:ascii="Trebuchet MS" w:hAnsi="Trebuchet MS"/>
      </w:rPr>
      <w:t>Effective Date: XX/XX/XXXX</w:t>
    </w:r>
  </w:p>
  <w:p w:rsidR="00C11252" w:rsidRPr="008B115D" w:rsidRDefault="007A102A" w:rsidP="007A102A">
    <w:pPr>
      <w:pStyle w:val="Header"/>
      <w:tabs>
        <w:tab w:val="left" w:pos="720"/>
      </w:tabs>
      <w:rPr>
        <w:rFonts w:ascii="Trebuchet MS" w:hAnsi="Trebuchet MS"/>
      </w:rPr>
    </w:pPr>
    <w:r w:rsidRPr="008B115D">
      <w:rPr>
        <w:rFonts w:ascii="Trebuchet MS" w:hAnsi="Trebuchet MS"/>
      </w:rPr>
      <w:tab/>
    </w:r>
    <w:r w:rsidR="00A16D39">
      <w:rPr>
        <w:rFonts w:ascii="Trebuchet MS" w:hAnsi="Trebuchet MS"/>
      </w:rPr>
      <w:t>1019</w:t>
    </w:r>
    <w:r w:rsidR="00104338" w:rsidRPr="008B115D">
      <w:rPr>
        <w:rFonts w:ascii="Trebuchet MS" w:hAnsi="Trebuchet MS"/>
      </w:rPr>
      <w:t xml:space="preserve"> </w:t>
    </w:r>
    <w:r w:rsidR="00BE3A97">
      <w:rPr>
        <w:rFonts w:ascii="Trebuchet MS" w:hAnsi="Trebuchet MS"/>
      </w:rPr>
      <w:t>–</w:t>
    </w:r>
    <w:r w:rsidR="00104338" w:rsidRPr="008B115D">
      <w:rPr>
        <w:rFonts w:ascii="Trebuchet MS" w:hAnsi="Trebuchet MS"/>
      </w:rPr>
      <w:t xml:space="preserve"> </w:t>
    </w:r>
    <w:r w:rsidR="00A16D39">
      <w:rPr>
        <w:rFonts w:ascii="Trebuchet MS" w:hAnsi="Trebuchet MS"/>
      </w:rPr>
      <w:t>IRIC</w:t>
    </w:r>
    <w:r w:rsidR="00BE3A97">
      <w:rPr>
        <w:rFonts w:ascii="Trebuchet MS" w:hAnsi="Trebuchet MS"/>
      </w:rPr>
      <w:t xml:space="preserve"> Whistleblower</w:t>
    </w:r>
    <w:r w:rsidR="008B115D" w:rsidRPr="008B115D">
      <w:rPr>
        <w:rFonts w:ascii="Trebuchet MS" w:hAnsi="Trebuchet MS"/>
      </w:rPr>
      <w:tab/>
    </w:r>
    <w:r w:rsidR="008B115D" w:rsidRPr="008B115D">
      <w:rPr>
        <w:rFonts w:ascii="Trebuchet MS" w:hAnsi="Trebuchet MS"/>
      </w:rPr>
      <w:tab/>
      <w:t>Last Revised: XX/XX/XXXX</w:t>
    </w:r>
  </w:p>
  <w:p w:rsidR="007A102A" w:rsidRPr="008B115D" w:rsidRDefault="00737FB3" w:rsidP="00C11252">
    <w:pPr>
      <w:pStyle w:val="Header"/>
      <w:tabs>
        <w:tab w:val="left" w:pos="1620"/>
      </w:tabs>
      <w:rPr>
        <w:rFonts w:ascii="Trebuchet MS" w:hAnsi="Trebuchet MS"/>
      </w:rPr>
    </w:pPr>
    <w:r w:rsidRPr="008B115D">
      <w:rPr>
        <w:rFonts w:ascii="Trebuchet MS" w:hAnsi="Trebuchet MS"/>
        <w:noProof/>
      </w:rPr>
      <mc:AlternateContent>
        <mc:Choice Requires="wps">
          <w:drawing>
            <wp:anchor distT="0" distB="0" distL="114300" distR="114300" simplePos="0" relativeHeight="251659264" behindDoc="0" locked="0" layoutInCell="1" allowOverlap="1" wp14:anchorId="49B74F57" wp14:editId="186B91BA">
              <wp:simplePos x="0" y="0"/>
              <wp:positionH relativeFrom="column">
                <wp:posOffset>457199</wp:posOffset>
              </wp:positionH>
              <wp:positionV relativeFrom="paragraph">
                <wp:posOffset>52779</wp:posOffset>
              </wp:positionV>
              <wp:extent cx="5475767"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4757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4A2B9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4.15pt" to="46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" strokecolor="#a5a5a5 [3206]" strokeweight=".5pt">
              <v:stroke joinstyle="miter"/>
            </v:line>
          </w:pict>
        </mc:Fallback>
      </mc:AlternateContent>
    </w:r>
    <w:r w:rsidR="007A102A" w:rsidRPr="008B115D">
      <w:rPr>
        <w:rFonts w:ascii="Trebuchet MS" w:hAnsi="Trebuchet M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C0184"/>
    <w:multiLevelType w:val="multilevel"/>
    <w:tmpl w:val="A7AE4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8C"/>
    <w:rsid w:val="00104338"/>
    <w:rsid w:val="0038578C"/>
    <w:rsid w:val="00737FB3"/>
    <w:rsid w:val="00773599"/>
    <w:rsid w:val="007A102A"/>
    <w:rsid w:val="008B115D"/>
    <w:rsid w:val="00942D0B"/>
    <w:rsid w:val="00A16D39"/>
    <w:rsid w:val="00BE3A97"/>
    <w:rsid w:val="00C11252"/>
    <w:rsid w:val="00D01F3E"/>
    <w:rsid w:val="00E9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9C5F274-AF74-42B5-A25E-7E37324E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1F3E"/>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78C"/>
    <w:pPr>
      <w:tabs>
        <w:tab w:val="center" w:pos="4680"/>
        <w:tab w:val="right" w:pos="9360"/>
      </w:tabs>
      <w:spacing w:line="240" w:lineRule="auto"/>
    </w:pPr>
  </w:style>
  <w:style w:type="character" w:customStyle="1" w:styleId="HeaderChar">
    <w:name w:val="Header Char"/>
    <w:basedOn w:val="DefaultParagraphFont"/>
    <w:link w:val="Header"/>
    <w:uiPriority w:val="99"/>
    <w:rsid w:val="0038578C"/>
  </w:style>
  <w:style w:type="paragraph" w:styleId="Footer">
    <w:name w:val="footer"/>
    <w:basedOn w:val="Normal"/>
    <w:link w:val="FooterChar"/>
    <w:uiPriority w:val="99"/>
    <w:unhideWhenUsed/>
    <w:rsid w:val="0038578C"/>
    <w:pPr>
      <w:tabs>
        <w:tab w:val="center" w:pos="4680"/>
        <w:tab w:val="right" w:pos="9360"/>
      </w:tabs>
      <w:spacing w:line="240" w:lineRule="auto"/>
    </w:pPr>
  </w:style>
  <w:style w:type="character" w:customStyle="1" w:styleId="FooterChar">
    <w:name w:val="Footer Char"/>
    <w:basedOn w:val="DefaultParagraphFont"/>
    <w:link w:val="Footer"/>
    <w:uiPriority w:val="99"/>
    <w:rsid w:val="0038578C"/>
  </w:style>
  <w:style w:type="character" w:styleId="Hyperlink">
    <w:name w:val="Hyperlink"/>
    <w:basedOn w:val="DefaultParagraphFont"/>
    <w:uiPriority w:val="99"/>
    <w:unhideWhenUsed/>
    <w:rsid w:val="00D01F3E"/>
    <w:rPr>
      <w:color w:val="0563C1" w:themeColor="hyperlink"/>
      <w:u w:val="single"/>
    </w:rPr>
  </w:style>
  <w:style w:type="character" w:styleId="FollowedHyperlink">
    <w:name w:val="FollowedHyperlink"/>
    <w:basedOn w:val="DefaultParagraphFont"/>
    <w:uiPriority w:val="99"/>
    <w:semiHidden/>
    <w:unhideWhenUsed/>
    <w:rsid w:val="00D01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daho.edu/internalaudit/confidential-hot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arner@uidaho.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sellm@uidaho.edu" TargetMode="External"/><Relationship Id="rId5" Type="http://schemas.openxmlformats.org/officeDocument/2006/relationships/footnotes" Target="footnotes.xml"/><Relationship Id="rId10" Type="http://schemas.openxmlformats.org/officeDocument/2006/relationships/hyperlink" Target="http://www.webs.uidaho.edu/fsh/3810.html" TargetMode="External"/><Relationship Id="rId4" Type="http://schemas.openxmlformats.org/officeDocument/2006/relationships/webSettings" Target="webSettings.xml"/><Relationship Id="rId9" Type="http://schemas.openxmlformats.org/officeDocument/2006/relationships/hyperlink" Target="http://www.webs.uidaho.edu/fsh/3290.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Schachtschneider, Amanda (amanda@uidaho.edu)</dc:creator>
  <cp:keywords/>
  <dc:description/>
  <cp:lastModifiedBy>McClanahan, Russell (russellm@uidaho.edu)</cp:lastModifiedBy>
  <cp:revision>5</cp:revision>
  <dcterms:created xsi:type="dcterms:W3CDTF">2015-09-30T18:05:00Z</dcterms:created>
  <dcterms:modified xsi:type="dcterms:W3CDTF">2016-12-09T00:42:00Z</dcterms:modified>
</cp:coreProperties>
</file>