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1CD5" w14:textId="77777777" w:rsidR="000C3EC4" w:rsidRPr="00914462" w:rsidRDefault="00F401D1" w:rsidP="00FE76AC">
      <w:pPr>
        <w:rPr>
          <w:rFonts w:ascii="Tahoma" w:hAnsi="Tahoma" w:cs="Tahoma"/>
          <w:color w:val="B18E5F"/>
          <w:sz w:val="22"/>
          <w:szCs w:val="22"/>
        </w:rPr>
      </w:pPr>
      <w:r>
        <w:rPr>
          <w:rFonts w:ascii="Tahoma" w:hAnsi="Tahoma" w:cs="Tahoma"/>
          <w:b/>
          <w:bCs/>
          <w:color w:val="B18E5F"/>
          <w:sz w:val="22"/>
          <w:szCs w:val="22"/>
          <w:u w:val="single"/>
        </w:rPr>
        <w:t xml:space="preserve">IRB </w:t>
      </w:r>
      <w:r w:rsidR="001D15C4">
        <w:rPr>
          <w:rFonts w:ascii="Tahoma" w:hAnsi="Tahoma" w:cs="Tahoma"/>
          <w:b/>
          <w:bCs/>
          <w:color w:val="B18E5F"/>
          <w:sz w:val="22"/>
          <w:szCs w:val="22"/>
          <w:u w:val="single"/>
        </w:rPr>
        <w:t>Guidance</w:t>
      </w:r>
      <w:r>
        <w:rPr>
          <w:rFonts w:ascii="Tahoma" w:hAnsi="Tahoma" w:cs="Tahoma"/>
          <w:b/>
          <w:bCs/>
          <w:color w:val="B18E5F"/>
          <w:sz w:val="22"/>
          <w:szCs w:val="22"/>
          <w:u w:val="single"/>
        </w:rPr>
        <w:t xml:space="preserve">: </w:t>
      </w:r>
      <w:r w:rsidR="008C1B37">
        <w:rPr>
          <w:rFonts w:ascii="Tahoma" w:hAnsi="Tahoma" w:cs="Tahoma"/>
          <w:b/>
          <w:bCs/>
          <w:color w:val="B18E5F"/>
          <w:sz w:val="22"/>
          <w:szCs w:val="22"/>
          <w:u w:val="single"/>
        </w:rPr>
        <w:t xml:space="preserve">Course-Related Research Practica </w:t>
      </w:r>
      <w:r w:rsidR="002445BC">
        <w:rPr>
          <w:rFonts w:ascii="Tahoma" w:hAnsi="Tahoma" w:cs="Tahoma"/>
          <w:b/>
          <w:bCs/>
          <w:color w:val="B18E5F"/>
          <w:sz w:val="22"/>
          <w:szCs w:val="22"/>
          <w:u w:val="single"/>
        </w:rPr>
        <w:t>(Non-Research Activities</w:t>
      </w:r>
      <w:r w:rsidR="0094449A">
        <w:rPr>
          <w:rFonts w:ascii="Tahoma" w:hAnsi="Tahoma" w:cs="Tahoma"/>
          <w:b/>
          <w:bCs/>
          <w:color w:val="B18E5F"/>
          <w:sz w:val="22"/>
          <w:szCs w:val="22"/>
          <w:u w:val="single"/>
        </w:rPr>
        <w:t>)</w:t>
      </w:r>
    </w:p>
    <w:p w14:paraId="3CFFF3B1" w14:textId="77777777" w:rsidR="00C9703E" w:rsidRDefault="00C9703E" w:rsidP="00FE76AC">
      <w:pPr>
        <w:rPr>
          <w:rFonts w:ascii="Tahoma" w:hAnsi="Tahoma" w:cs="Tahoma"/>
          <w:sz w:val="22"/>
          <w:szCs w:val="22"/>
        </w:rPr>
      </w:pPr>
    </w:p>
    <w:p w14:paraId="42349EBF" w14:textId="77777777" w:rsidR="00A3344F" w:rsidRPr="005E60A0" w:rsidRDefault="004D2F9C" w:rsidP="00FE76AC">
      <w:pPr>
        <w:rPr>
          <w:rFonts w:ascii="Tahoma" w:hAnsi="Tahoma" w:cs="Tahoma"/>
          <w:sz w:val="22"/>
          <w:szCs w:val="22"/>
        </w:rPr>
      </w:pPr>
      <w:r w:rsidRPr="005E60A0">
        <w:rPr>
          <w:rFonts w:ascii="Tahoma" w:hAnsi="Tahoma" w:cs="Tahoma"/>
          <w:sz w:val="22"/>
          <w:szCs w:val="22"/>
        </w:rPr>
        <w:tab/>
        <w:t>Research involving human subjects, as defined by federal regulations</w:t>
      </w:r>
      <w:r w:rsidR="00215B47">
        <w:rPr>
          <w:rFonts w:ascii="Tahoma" w:hAnsi="Tahoma" w:cs="Tahoma"/>
          <w:sz w:val="22"/>
          <w:szCs w:val="22"/>
        </w:rPr>
        <w:t xml:space="preserve"> (See “Human Participant Research Activities,” FSH 5200)</w:t>
      </w:r>
      <w:r w:rsidRPr="005E60A0">
        <w:rPr>
          <w:rFonts w:ascii="Tahoma" w:hAnsi="Tahoma" w:cs="Tahoma"/>
          <w:sz w:val="22"/>
          <w:szCs w:val="22"/>
        </w:rPr>
        <w:t>,</w:t>
      </w:r>
      <w:r w:rsidR="00374C0D" w:rsidRPr="005E60A0">
        <w:rPr>
          <w:rFonts w:ascii="Tahoma" w:hAnsi="Tahoma" w:cs="Tahoma"/>
          <w:sz w:val="22"/>
          <w:szCs w:val="22"/>
        </w:rPr>
        <w:t xml:space="preserve"> </w:t>
      </w:r>
      <w:r w:rsidR="00B70C56" w:rsidRPr="005E60A0">
        <w:rPr>
          <w:rFonts w:ascii="Tahoma" w:hAnsi="Tahoma" w:cs="Tahoma"/>
          <w:sz w:val="22"/>
          <w:szCs w:val="22"/>
        </w:rPr>
        <w:t xml:space="preserve">that is </w:t>
      </w:r>
      <w:r w:rsidR="006B3726" w:rsidRPr="005E60A0">
        <w:rPr>
          <w:rFonts w:ascii="Tahoma" w:hAnsi="Tahoma" w:cs="Tahoma"/>
          <w:sz w:val="22"/>
          <w:szCs w:val="22"/>
        </w:rPr>
        <w:t>to be conducted</w:t>
      </w:r>
      <w:r w:rsidR="00374C0D" w:rsidRPr="005E60A0">
        <w:rPr>
          <w:rFonts w:ascii="Tahoma" w:hAnsi="Tahoma" w:cs="Tahoma"/>
          <w:sz w:val="22"/>
          <w:szCs w:val="22"/>
        </w:rPr>
        <w:t xml:space="preserve"> by undergraduate</w:t>
      </w:r>
      <w:r w:rsidR="00B70C56" w:rsidRPr="005E60A0">
        <w:rPr>
          <w:rFonts w:ascii="Tahoma" w:hAnsi="Tahoma" w:cs="Tahoma"/>
          <w:sz w:val="22"/>
          <w:szCs w:val="22"/>
        </w:rPr>
        <w:t xml:space="preserve"> and </w:t>
      </w:r>
      <w:r w:rsidR="00374C0D" w:rsidRPr="005E60A0">
        <w:rPr>
          <w:rFonts w:ascii="Tahoma" w:hAnsi="Tahoma" w:cs="Tahoma"/>
          <w:sz w:val="22"/>
          <w:szCs w:val="22"/>
        </w:rPr>
        <w:t>graduate</w:t>
      </w:r>
      <w:r w:rsidR="00B70C56" w:rsidRPr="005E60A0">
        <w:rPr>
          <w:rFonts w:ascii="Tahoma" w:hAnsi="Tahoma" w:cs="Tahoma"/>
          <w:sz w:val="22"/>
          <w:szCs w:val="22"/>
        </w:rPr>
        <w:t xml:space="preserve"> students must be reviewed and approved by the University of Idaho Institutional Review Board (IRB) </w:t>
      </w:r>
      <w:r w:rsidR="006B3726" w:rsidRPr="005E60A0">
        <w:rPr>
          <w:rFonts w:ascii="Tahoma" w:hAnsi="Tahoma" w:cs="Tahoma"/>
          <w:sz w:val="22"/>
          <w:szCs w:val="22"/>
        </w:rPr>
        <w:t xml:space="preserve">before it is performed. </w:t>
      </w:r>
      <w:r w:rsidR="00B827B7">
        <w:rPr>
          <w:rFonts w:ascii="Tahoma" w:hAnsi="Tahoma" w:cs="Tahoma"/>
          <w:sz w:val="22"/>
          <w:szCs w:val="22"/>
        </w:rPr>
        <w:t>However, c</w:t>
      </w:r>
      <w:r w:rsidR="006B3726" w:rsidRPr="005E60A0">
        <w:rPr>
          <w:rFonts w:ascii="Tahoma" w:hAnsi="Tahoma" w:cs="Tahoma"/>
          <w:sz w:val="22"/>
          <w:szCs w:val="22"/>
        </w:rPr>
        <w:t>ertain course-related activities involving human subjects</w:t>
      </w:r>
      <w:r w:rsidR="00AF2096" w:rsidRPr="005E60A0">
        <w:rPr>
          <w:rFonts w:ascii="Tahoma" w:hAnsi="Tahoma" w:cs="Tahoma"/>
          <w:sz w:val="22"/>
          <w:szCs w:val="22"/>
        </w:rPr>
        <w:t xml:space="preserve"> (or data linked to living individuals)</w:t>
      </w:r>
      <w:r w:rsidR="006B3726" w:rsidRPr="005E60A0">
        <w:rPr>
          <w:rFonts w:ascii="Tahoma" w:hAnsi="Tahoma" w:cs="Tahoma"/>
          <w:sz w:val="22"/>
          <w:szCs w:val="22"/>
        </w:rPr>
        <w:t xml:space="preserve"> </w:t>
      </w:r>
      <w:r w:rsidR="00941566" w:rsidRPr="005E60A0">
        <w:rPr>
          <w:rFonts w:ascii="Tahoma" w:hAnsi="Tahoma" w:cs="Tahoma"/>
          <w:sz w:val="22"/>
          <w:szCs w:val="22"/>
        </w:rPr>
        <w:t>are educational</w:t>
      </w:r>
      <w:r w:rsidR="00606741" w:rsidRPr="005E60A0">
        <w:rPr>
          <w:rFonts w:ascii="Tahoma" w:hAnsi="Tahoma" w:cs="Tahoma"/>
          <w:sz w:val="22"/>
          <w:szCs w:val="22"/>
        </w:rPr>
        <w:t xml:space="preserve"> in nature and are not </w:t>
      </w:r>
      <w:r w:rsidR="008366DE" w:rsidRPr="005E60A0">
        <w:rPr>
          <w:rFonts w:ascii="Tahoma" w:hAnsi="Tahoma" w:cs="Tahoma"/>
          <w:sz w:val="22"/>
          <w:szCs w:val="22"/>
        </w:rPr>
        <w:t xml:space="preserve">intended to develop or contribute to generalizable knowledge. </w:t>
      </w:r>
      <w:r w:rsidR="00F86EBA" w:rsidRPr="005E60A0">
        <w:rPr>
          <w:rFonts w:ascii="Tahoma" w:hAnsi="Tahoma" w:cs="Tahoma"/>
          <w:sz w:val="22"/>
          <w:szCs w:val="22"/>
        </w:rPr>
        <w:t xml:space="preserve">These activities, or “course-related research practica,” are designed to offer students </w:t>
      </w:r>
      <w:r w:rsidR="00FD4642" w:rsidRPr="005E60A0">
        <w:rPr>
          <w:rFonts w:ascii="Tahoma" w:hAnsi="Tahoma" w:cs="Tahoma"/>
          <w:sz w:val="22"/>
          <w:szCs w:val="22"/>
        </w:rPr>
        <w:t>opportunities</w:t>
      </w:r>
      <w:r w:rsidR="00F86EBA" w:rsidRPr="005E60A0">
        <w:rPr>
          <w:rFonts w:ascii="Tahoma" w:hAnsi="Tahoma" w:cs="Tahoma"/>
          <w:sz w:val="22"/>
          <w:szCs w:val="22"/>
        </w:rPr>
        <w:t xml:space="preserve"> to learn various research </w:t>
      </w:r>
      <w:r w:rsidR="00417205" w:rsidRPr="005E60A0">
        <w:rPr>
          <w:rFonts w:ascii="Tahoma" w:hAnsi="Tahoma" w:cs="Tahoma"/>
          <w:sz w:val="22"/>
          <w:szCs w:val="22"/>
        </w:rPr>
        <w:t>methodologies t</w:t>
      </w:r>
      <w:r w:rsidR="00EC11A2" w:rsidRPr="005E60A0">
        <w:rPr>
          <w:rFonts w:ascii="Tahoma" w:hAnsi="Tahoma" w:cs="Tahoma"/>
          <w:sz w:val="22"/>
          <w:szCs w:val="22"/>
        </w:rPr>
        <w:t xml:space="preserve">hrough practice. </w:t>
      </w:r>
      <w:r w:rsidR="008366DE" w:rsidRPr="005E60A0">
        <w:rPr>
          <w:rFonts w:ascii="Tahoma" w:hAnsi="Tahoma" w:cs="Tahoma"/>
          <w:sz w:val="22"/>
          <w:szCs w:val="22"/>
        </w:rPr>
        <w:t>Because such activities</w:t>
      </w:r>
      <w:r w:rsidR="00F86EBA" w:rsidRPr="005E60A0">
        <w:rPr>
          <w:rFonts w:ascii="Tahoma" w:hAnsi="Tahoma" w:cs="Tahoma"/>
          <w:sz w:val="22"/>
          <w:szCs w:val="22"/>
        </w:rPr>
        <w:t xml:space="preserve">, </w:t>
      </w:r>
      <w:r w:rsidR="008366DE" w:rsidRPr="005E60A0">
        <w:rPr>
          <w:rFonts w:ascii="Tahoma" w:hAnsi="Tahoma" w:cs="Tahoma"/>
          <w:sz w:val="22"/>
          <w:szCs w:val="22"/>
        </w:rPr>
        <w:t xml:space="preserve">do not meet the definition </w:t>
      </w:r>
      <w:r w:rsidR="00F86EBA" w:rsidRPr="005E60A0">
        <w:rPr>
          <w:rFonts w:ascii="Tahoma" w:hAnsi="Tahoma" w:cs="Tahoma"/>
          <w:sz w:val="22"/>
          <w:szCs w:val="22"/>
        </w:rPr>
        <w:t xml:space="preserve">of </w:t>
      </w:r>
      <w:r w:rsidR="008366DE" w:rsidRPr="005E60A0">
        <w:rPr>
          <w:rFonts w:ascii="Tahoma" w:hAnsi="Tahoma" w:cs="Tahoma"/>
          <w:sz w:val="22"/>
          <w:szCs w:val="22"/>
        </w:rPr>
        <w:t xml:space="preserve">“research” </w:t>
      </w:r>
      <w:r w:rsidR="00F86EBA" w:rsidRPr="005E60A0">
        <w:rPr>
          <w:rFonts w:ascii="Tahoma" w:hAnsi="Tahoma" w:cs="Tahoma"/>
          <w:sz w:val="22"/>
          <w:szCs w:val="22"/>
        </w:rPr>
        <w:t>that falls within the responsibilities of the I</w:t>
      </w:r>
      <w:r w:rsidR="008D29E4">
        <w:rPr>
          <w:rFonts w:ascii="Tahoma" w:hAnsi="Tahoma" w:cs="Tahoma"/>
          <w:sz w:val="22"/>
          <w:szCs w:val="22"/>
        </w:rPr>
        <w:t>RB, the IRB does not need to be contacted for a determination of “not research” nor does a protocol need to be submitted for review and approval provided the activities fall within the guidance provided below. Any questions should be directed to the Office of Research Assurances for assistance and clarification.</w:t>
      </w:r>
    </w:p>
    <w:p w14:paraId="77BAF03B" w14:textId="77777777" w:rsidR="00A3344F" w:rsidRPr="005E60A0" w:rsidRDefault="00A3344F" w:rsidP="00FE76AC">
      <w:pPr>
        <w:rPr>
          <w:rFonts w:ascii="Tahoma" w:hAnsi="Tahoma" w:cs="Tahoma"/>
          <w:sz w:val="22"/>
          <w:szCs w:val="22"/>
        </w:rPr>
      </w:pPr>
    </w:p>
    <w:p w14:paraId="599F0862" w14:textId="77777777" w:rsidR="002445BC" w:rsidRPr="005E60A0" w:rsidRDefault="00EC11A2" w:rsidP="002445BC">
      <w:pPr>
        <w:ind w:firstLine="720"/>
        <w:rPr>
          <w:rFonts w:ascii="Tahoma" w:hAnsi="Tahoma" w:cs="Tahoma"/>
          <w:sz w:val="22"/>
          <w:szCs w:val="22"/>
        </w:rPr>
      </w:pPr>
      <w:r w:rsidRPr="005E60A0">
        <w:rPr>
          <w:rFonts w:ascii="Tahoma" w:hAnsi="Tahoma" w:cs="Tahoma"/>
          <w:sz w:val="22"/>
          <w:szCs w:val="22"/>
        </w:rPr>
        <w:t xml:space="preserve">The purpose of this guidance is to clarify the </w:t>
      </w:r>
      <w:r w:rsidR="00F00178" w:rsidRPr="005E60A0">
        <w:rPr>
          <w:rFonts w:ascii="Tahoma" w:hAnsi="Tahoma" w:cs="Tahoma"/>
          <w:sz w:val="22"/>
          <w:szCs w:val="22"/>
        </w:rPr>
        <w:t>criteria that must be met in order for</w:t>
      </w:r>
      <w:r w:rsidRPr="005E60A0">
        <w:rPr>
          <w:rFonts w:ascii="Tahoma" w:hAnsi="Tahoma" w:cs="Tahoma"/>
          <w:sz w:val="22"/>
          <w:szCs w:val="22"/>
        </w:rPr>
        <w:t xml:space="preserve"> student course activities to fall within the category of “course-related research practica” and not</w:t>
      </w:r>
      <w:r w:rsidR="00F00178" w:rsidRPr="005E60A0">
        <w:rPr>
          <w:rFonts w:ascii="Tahoma" w:hAnsi="Tahoma" w:cs="Tahoma"/>
          <w:sz w:val="22"/>
          <w:szCs w:val="22"/>
        </w:rPr>
        <w:t xml:space="preserve"> be</w:t>
      </w:r>
      <w:r w:rsidRPr="005E60A0">
        <w:rPr>
          <w:rFonts w:ascii="Tahoma" w:hAnsi="Tahoma" w:cs="Tahoma"/>
          <w:sz w:val="22"/>
          <w:szCs w:val="22"/>
        </w:rPr>
        <w:t xml:space="preserve">, therefore, subject to oversight by the IRB. </w:t>
      </w:r>
      <w:r w:rsidR="0008034D" w:rsidRPr="005E60A0">
        <w:rPr>
          <w:rFonts w:ascii="Tahoma" w:hAnsi="Tahoma" w:cs="Tahoma"/>
          <w:sz w:val="22"/>
          <w:szCs w:val="22"/>
        </w:rPr>
        <w:t>Should s</w:t>
      </w:r>
      <w:r w:rsidR="0078111C" w:rsidRPr="005E60A0">
        <w:rPr>
          <w:rFonts w:ascii="Tahoma" w:hAnsi="Tahoma" w:cs="Tahoma"/>
          <w:sz w:val="22"/>
          <w:szCs w:val="22"/>
        </w:rPr>
        <w:t xml:space="preserve">tudents or faculty wish to use </w:t>
      </w:r>
      <w:r w:rsidR="0008034D" w:rsidRPr="005E60A0">
        <w:rPr>
          <w:rFonts w:ascii="Tahoma" w:hAnsi="Tahoma" w:cs="Tahoma"/>
          <w:sz w:val="22"/>
          <w:szCs w:val="22"/>
        </w:rPr>
        <w:t xml:space="preserve">the results of or </w:t>
      </w:r>
      <w:r w:rsidR="0078111C" w:rsidRPr="005E60A0">
        <w:rPr>
          <w:rFonts w:ascii="Tahoma" w:hAnsi="Tahoma" w:cs="Tahoma"/>
          <w:sz w:val="22"/>
          <w:szCs w:val="22"/>
        </w:rPr>
        <w:t xml:space="preserve">data </w:t>
      </w:r>
      <w:r w:rsidR="0008034D" w:rsidRPr="005E60A0">
        <w:rPr>
          <w:rFonts w:ascii="Tahoma" w:hAnsi="Tahoma" w:cs="Tahoma"/>
          <w:sz w:val="22"/>
          <w:szCs w:val="22"/>
        </w:rPr>
        <w:t xml:space="preserve">collected for a research practicum for research purposes, in addition to the intended educational purpose of the practicum, prior review and approval by the IRB will be required. </w:t>
      </w:r>
      <w:r w:rsidR="001F6502" w:rsidRPr="005E60A0">
        <w:rPr>
          <w:rFonts w:ascii="Tahoma" w:hAnsi="Tahoma" w:cs="Tahoma"/>
          <w:i/>
          <w:sz w:val="22"/>
          <w:szCs w:val="22"/>
        </w:rPr>
        <w:t>Some s</w:t>
      </w:r>
      <w:r w:rsidR="002445BC" w:rsidRPr="005E60A0">
        <w:rPr>
          <w:rFonts w:ascii="Tahoma" w:hAnsi="Tahoma" w:cs="Tahoma"/>
          <w:i/>
          <w:sz w:val="22"/>
          <w:szCs w:val="22"/>
        </w:rPr>
        <w:t xml:space="preserve">tudent activities that involve human subjects (or data linked to living individuals) — including independent undergraduate research projects and honors theses, masters’ theses, and dissertations — are presumed to </w:t>
      </w:r>
      <w:r w:rsidR="001F6502" w:rsidRPr="005E60A0">
        <w:rPr>
          <w:rFonts w:ascii="Tahoma" w:hAnsi="Tahoma" w:cs="Tahoma"/>
          <w:i/>
          <w:sz w:val="22"/>
          <w:szCs w:val="22"/>
        </w:rPr>
        <w:t xml:space="preserve">be research (to </w:t>
      </w:r>
      <w:r w:rsidR="002445BC" w:rsidRPr="005E60A0">
        <w:rPr>
          <w:rFonts w:ascii="Tahoma" w:hAnsi="Tahoma" w:cs="Tahoma"/>
          <w:i/>
          <w:sz w:val="22"/>
          <w:szCs w:val="22"/>
        </w:rPr>
        <w:t>contribute to generalizable knowledge</w:t>
      </w:r>
      <w:r w:rsidR="001F6502" w:rsidRPr="005E60A0">
        <w:rPr>
          <w:rFonts w:ascii="Tahoma" w:hAnsi="Tahoma" w:cs="Tahoma"/>
          <w:i/>
          <w:sz w:val="22"/>
          <w:szCs w:val="22"/>
        </w:rPr>
        <w:t>)</w:t>
      </w:r>
      <w:r w:rsidR="002445BC" w:rsidRPr="005E60A0">
        <w:rPr>
          <w:rFonts w:ascii="Tahoma" w:hAnsi="Tahoma" w:cs="Tahoma"/>
          <w:i/>
          <w:sz w:val="22"/>
          <w:szCs w:val="22"/>
        </w:rPr>
        <w:t xml:space="preserve"> and </w:t>
      </w:r>
      <w:r w:rsidR="002445BC" w:rsidRPr="005E60A0">
        <w:rPr>
          <w:rFonts w:ascii="Tahoma" w:hAnsi="Tahoma" w:cs="Tahoma"/>
          <w:i/>
          <w:sz w:val="22"/>
          <w:szCs w:val="22"/>
          <w:u w:val="single"/>
        </w:rPr>
        <w:t>must</w:t>
      </w:r>
      <w:r w:rsidR="002445BC" w:rsidRPr="005E60A0">
        <w:rPr>
          <w:rFonts w:ascii="Tahoma" w:hAnsi="Tahoma" w:cs="Tahoma"/>
          <w:i/>
          <w:sz w:val="22"/>
          <w:szCs w:val="22"/>
        </w:rPr>
        <w:t xml:space="preserve"> follow formal IRB review and approval procedures</w:t>
      </w:r>
      <w:r w:rsidR="002445BC" w:rsidRPr="005E60A0">
        <w:rPr>
          <w:rFonts w:ascii="Tahoma" w:hAnsi="Tahoma" w:cs="Tahoma"/>
          <w:sz w:val="22"/>
          <w:szCs w:val="22"/>
        </w:rPr>
        <w:t xml:space="preserve">. </w:t>
      </w:r>
    </w:p>
    <w:p w14:paraId="451188AB" w14:textId="77777777" w:rsidR="00B827B7" w:rsidRDefault="00B827B7" w:rsidP="00B827B7">
      <w:pPr>
        <w:pStyle w:val="NormalWeb"/>
        <w:rPr>
          <w:rStyle w:val="Strong"/>
          <w:rFonts w:ascii="Calibri" w:hAnsi="Calibri"/>
        </w:rPr>
      </w:pPr>
      <w:r>
        <w:rPr>
          <w:rFonts w:ascii="Tahoma" w:hAnsi="Tahoma" w:cs="Tahoma"/>
          <w:b/>
          <w:bCs/>
          <w:color w:val="B18E5F"/>
          <w:sz w:val="22"/>
          <w:szCs w:val="22"/>
          <w:u w:val="single"/>
        </w:rPr>
        <w:t>Ethical Obligations of Course Instructors and Students</w:t>
      </w:r>
    </w:p>
    <w:p w14:paraId="4CB4E5A2" w14:textId="77777777" w:rsidR="00B827B7" w:rsidRPr="005E60A0" w:rsidRDefault="00B827B7" w:rsidP="00786248">
      <w:pPr>
        <w:ind w:firstLine="720"/>
        <w:rPr>
          <w:rFonts w:ascii="Tahoma" w:hAnsi="Tahoma" w:cs="Tahoma"/>
          <w:sz w:val="22"/>
          <w:szCs w:val="22"/>
        </w:rPr>
      </w:pPr>
      <w:r w:rsidRPr="005E60A0">
        <w:rPr>
          <w:rFonts w:ascii="Tahoma" w:hAnsi="Tahoma" w:cs="Tahoma"/>
          <w:sz w:val="22"/>
          <w:szCs w:val="22"/>
        </w:rPr>
        <w:t xml:space="preserve">Even when course activities meet the criteria for course-related research practica, and </w:t>
      </w:r>
      <w:r w:rsidR="003B7F7A">
        <w:rPr>
          <w:rFonts w:ascii="Tahoma" w:hAnsi="Tahoma" w:cs="Tahoma"/>
          <w:sz w:val="22"/>
          <w:szCs w:val="22"/>
        </w:rPr>
        <w:t xml:space="preserve">are </w:t>
      </w:r>
      <w:r w:rsidRPr="005E60A0">
        <w:rPr>
          <w:rFonts w:ascii="Tahoma" w:hAnsi="Tahoma" w:cs="Tahoma"/>
          <w:sz w:val="22"/>
          <w:szCs w:val="22"/>
        </w:rPr>
        <w:t>not within the jurisdiction of the IRB, course instructors and students remain responsible for ensuring that the ethical principles established by the Belmont Report are followed (See FSH 5200</w:t>
      </w:r>
      <w:r>
        <w:rPr>
          <w:rFonts w:ascii="Tahoma" w:hAnsi="Tahoma" w:cs="Tahoma"/>
          <w:sz w:val="22"/>
          <w:szCs w:val="22"/>
        </w:rPr>
        <w:t>, A-3.</w:t>
      </w:r>
      <w:r w:rsidRPr="005E60A0">
        <w:rPr>
          <w:rFonts w:ascii="Tahoma" w:hAnsi="Tahoma" w:cs="Tahoma"/>
          <w:sz w:val="22"/>
          <w:szCs w:val="22"/>
        </w:rPr>
        <w:t xml:space="preserve">). Instructors should provide guidance to students concerning how to collect information from human participants in a manner that minimizes harms (including unintentional harms), especially if students will interact with or collect private information about vulnerable individuals.  </w:t>
      </w:r>
    </w:p>
    <w:p w14:paraId="52DA45B4" w14:textId="77777777" w:rsidR="00B827B7" w:rsidRPr="005E60A0" w:rsidRDefault="00B827B7" w:rsidP="00B827B7">
      <w:pPr>
        <w:rPr>
          <w:rFonts w:ascii="Tahoma" w:hAnsi="Tahoma" w:cs="Tahoma"/>
          <w:sz w:val="22"/>
          <w:szCs w:val="22"/>
        </w:rPr>
      </w:pPr>
    </w:p>
    <w:p w14:paraId="1AB0D9AB" w14:textId="77777777" w:rsidR="00B827B7" w:rsidRPr="005E60A0" w:rsidRDefault="00B827B7" w:rsidP="00786248">
      <w:pPr>
        <w:ind w:firstLine="720"/>
        <w:rPr>
          <w:rFonts w:ascii="Tahoma" w:hAnsi="Tahoma" w:cs="Tahoma"/>
          <w:sz w:val="22"/>
          <w:szCs w:val="22"/>
        </w:rPr>
      </w:pPr>
      <w:r w:rsidRPr="00786248">
        <w:rPr>
          <w:rFonts w:ascii="Tahoma" w:hAnsi="Tahoma" w:cs="Tahoma"/>
          <w:i/>
          <w:sz w:val="22"/>
          <w:szCs w:val="22"/>
        </w:rPr>
        <w:t>Instructors</w:t>
      </w:r>
      <w:r w:rsidRPr="005E60A0">
        <w:rPr>
          <w:rFonts w:ascii="Tahoma" w:hAnsi="Tahoma" w:cs="Tahoma"/>
          <w:sz w:val="22"/>
          <w:szCs w:val="22"/>
        </w:rPr>
        <w:t xml:space="preserve"> are responsible for providing training in: the ethical standards set forth in the Belmont Report; professional ethical standards appropriate to the information collection methodology employed (e.g. Ethical Principles of Psychologists and Code of Conduct, Society of Professional Journalists Code of Ethics, etc.); techniques for preservin</w:t>
      </w:r>
      <w:r w:rsidR="006E0909">
        <w:rPr>
          <w:rFonts w:ascii="Tahoma" w:hAnsi="Tahoma" w:cs="Tahoma"/>
          <w:sz w:val="22"/>
          <w:szCs w:val="22"/>
        </w:rPr>
        <w:t>g the anonymity</w:t>
      </w:r>
      <w:r w:rsidRPr="005E60A0">
        <w:rPr>
          <w:rFonts w:ascii="Tahoma" w:hAnsi="Tahoma" w:cs="Tahoma"/>
          <w:sz w:val="22"/>
          <w:szCs w:val="22"/>
        </w:rPr>
        <w:t xml:space="preserve"> and privacy of practicum participants</w:t>
      </w:r>
      <w:r w:rsidR="006E0909">
        <w:rPr>
          <w:rFonts w:ascii="Tahoma" w:hAnsi="Tahoma" w:cs="Tahoma"/>
          <w:sz w:val="22"/>
          <w:szCs w:val="22"/>
        </w:rPr>
        <w:t xml:space="preserve"> as well as the confidentiality of data</w:t>
      </w:r>
      <w:r w:rsidRPr="005E60A0">
        <w:rPr>
          <w:rFonts w:ascii="Tahoma" w:hAnsi="Tahoma" w:cs="Tahoma"/>
          <w:sz w:val="22"/>
          <w:szCs w:val="22"/>
        </w:rPr>
        <w:t xml:space="preserve">. Course instructors should provide, or guide their students in providing, participants with a description of the project and an explanation of the manner in which the information collected will be used. Participants should also be provided with contact information for the course instructor. </w:t>
      </w:r>
    </w:p>
    <w:p w14:paraId="0D9B2F58" w14:textId="77777777" w:rsidR="00B827B7" w:rsidRPr="005E60A0" w:rsidRDefault="00B827B7" w:rsidP="00B827B7">
      <w:pPr>
        <w:rPr>
          <w:rFonts w:ascii="Tahoma" w:hAnsi="Tahoma" w:cs="Tahoma"/>
          <w:sz w:val="22"/>
          <w:szCs w:val="22"/>
        </w:rPr>
      </w:pPr>
    </w:p>
    <w:p w14:paraId="1573FB9E" w14:textId="77777777" w:rsidR="00B827B7" w:rsidRPr="005E60A0" w:rsidRDefault="00B827B7" w:rsidP="00786248">
      <w:pPr>
        <w:ind w:firstLine="720"/>
        <w:rPr>
          <w:rFonts w:ascii="Tahoma" w:hAnsi="Tahoma" w:cs="Tahoma"/>
          <w:sz w:val="22"/>
          <w:szCs w:val="22"/>
        </w:rPr>
      </w:pPr>
      <w:r w:rsidRPr="00786248">
        <w:rPr>
          <w:rFonts w:ascii="Tahoma" w:hAnsi="Tahoma" w:cs="Tahoma"/>
          <w:i/>
          <w:sz w:val="22"/>
          <w:szCs w:val="22"/>
        </w:rPr>
        <w:lastRenderedPageBreak/>
        <w:t>Students</w:t>
      </w:r>
      <w:r w:rsidRPr="005E60A0">
        <w:rPr>
          <w:rFonts w:ascii="Tahoma" w:hAnsi="Tahoma" w:cs="Tahoma"/>
          <w:sz w:val="22"/>
          <w:szCs w:val="22"/>
        </w:rPr>
        <w:t xml:space="preserve"> are responsible for following the training and guidance provided by their instructors </w:t>
      </w:r>
      <w:r>
        <w:rPr>
          <w:rFonts w:ascii="Tahoma" w:hAnsi="Tahoma" w:cs="Tahoma"/>
          <w:sz w:val="22"/>
          <w:szCs w:val="22"/>
        </w:rPr>
        <w:t xml:space="preserve">when </w:t>
      </w:r>
      <w:r w:rsidRPr="005E60A0">
        <w:rPr>
          <w:rFonts w:ascii="Tahoma" w:hAnsi="Tahoma" w:cs="Tahoma"/>
          <w:sz w:val="22"/>
          <w:szCs w:val="22"/>
        </w:rPr>
        <w:t xml:space="preserve">performing research practica and for supplying information regarding the project and instructor contacting information to participants.  </w:t>
      </w:r>
    </w:p>
    <w:p w14:paraId="1D889C2A" w14:textId="77777777" w:rsidR="00B827B7" w:rsidRDefault="00B827B7" w:rsidP="00B827B7">
      <w:pPr>
        <w:rPr>
          <w:rFonts w:ascii="Tahoma" w:hAnsi="Tahoma" w:cs="Tahoma"/>
          <w:sz w:val="22"/>
          <w:szCs w:val="22"/>
        </w:rPr>
      </w:pPr>
    </w:p>
    <w:p w14:paraId="1CDBC0D7" w14:textId="77777777" w:rsidR="008F1126" w:rsidRDefault="008F1126" w:rsidP="008F1126">
      <w:pPr>
        <w:rPr>
          <w:rFonts w:ascii="Tahoma" w:hAnsi="Tahoma" w:cs="Tahoma"/>
          <w:sz w:val="20"/>
          <w:szCs w:val="20"/>
        </w:rPr>
      </w:pPr>
      <w:r>
        <w:rPr>
          <w:rFonts w:ascii="Tahoma" w:hAnsi="Tahoma" w:cs="Tahoma"/>
          <w:b/>
          <w:bCs/>
          <w:color w:val="B18E5F"/>
          <w:sz w:val="22"/>
          <w:szCs w:val="22"/>
          <w:u w:val="single"/>
        </w:rPr>
        <w:t>Criteria for “Course-Related Research Practica (Non-Research)” Determination:</w:t>
      </w:r>
    </w:p>
    <w:p w14:paraId="3581B9D2" w14:textId="77777777" w:rsidR="0078111C" w:rsidRPr="005E60A0" w:rsidRDefault="0078111C" w:rsidP="0078111C">
      <w:pPr>
        <w:ind w:firstLine="720"/>
        <w:rPr>
          <w:rFonts w:ascii="Tahoma" w:hAnsi="Tahoma" w:cs="Tahoma"/>
          <w:sz w:val="22"/>
          <w:szCs w:val="22"/>
        </w:rPr>
      </w:pPr>
    </w:p>
    <w:p w14:paraId="4CC26C3A" w14:textId="3D539166" w:rsidR="0078111C" w:rsidRDefault="000D1742" w:rsidP="00AF2096">
      <w:pPr>
        <w:ind w:firstLine="720"/>
        <w:rPr>
          <w:rFonts w:ascii="Tahoma" w:hAnsi="Tahoma" w:cs="Tahoma"/>
          <w:sz w:val="20"/>
          <w:szCs w:val="20"/>
        </w:rPr>
      </w:pPr>
      <w:r>
        <w:rPr>
          <w:rFonts w:ascii="Tahoma" w:hAnsi="Tahoma" w:cs="Tahoma"/>
          <w:noProof/>
          <w:sz w:val="20"/>
          <w:szCs w:val="20"/>
          <w:lang w:eastAsia="zh-TW"/>
        </w:rPr>
        <mc:AlternateContent>
          <mc:Choice Requires="wps">
            <w:drawing>
              <wp:anchor distT="0" distB="0" distL="114300" distR="114300" simplePos="0" relativeHeight="251660288" behindDoc="0" locked="0" layoutInCell="1" allowOverlap="1" wp14:anchorId="73D9E865" wp14:editId="4E1601E5">
                <wp:simplePos x="0" y="0"/>
                <wp:positionH relativeFrom="column">
                  <wp:posOffset>9525</wp:posOffset>
                </wp:positionH>
                <wp:positionV relativeFrom="paragraph">
                  <wp:posOffset>29845</wp:posOffset>
                </wp:positionV>
                <wp:extent cx="6005195" cy="4254500"/>
                <wp:effectExtent l="9525" t="12700" r="508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4254500"/>
                        </a:xfrm>
                        <a:prstGeom prst="rect">
                          <a:avLst/>
                        </a:prstGeom>
                        <a:solidFill>
                          <a:srgbClr val="FFFFFF"/>
                        </a:solidFill>
                        <a:ln w="9525">
                          <a:solidFill>
                            <a:srgbClr val="000000"/>
                          </a:solidFill>
                          <a:miter lim="800000"/>
                          <a:headEnd/>
                          <a:tailEnd/>
                        </a:ln>
                      </wps:spPr>
                      <wps:txbx>
                        <w:txbxContent>
                          <w:p w14:paraId="5100FBCE" w14:textId="77777777" w:rsidR="000F4F5C" w:rsidRPr="00B827B7" w:rsidRDefault="000F4F5C" w:rsidP="000F4F5C">
                            <w:pPr>
                              <w:pStyle w:val="NormalWeb"/>
                              <w:spacing w:before="0" w:beforeAutospacing="0" w:after="0" w:afterAutospacing="0"/>
                              <w:rPr>
                                <w:rFonts w:ascii="Calibri" w:hAnsi="Calibri"/>
                                <w:b/>
                                <w:bCs/>
                              </w:rPr>
                            </w:pPr>
                            <w:r w:rsidRPr="005E60A0">
                              <w:rPr>
                                <w:rFonts w:ascii="Tahoma" w:hAnsi="Tahoma" w:cs="Tahoma"/>
                                <w:sz w:val="22"/>
                                <w:szCs w:val="22"/>
                              </w:rPr>
                              <w:t>Student course-related activit</w:t>
                            </w:r>
                            <w:r w:rsidR="006E0909">
                              <w:rPr>
                                <w:rFonts w:ascii="Tahoma" w:hAnsi="Tahoma" w:cs="Tahoma"/>
                                <w:sz w:val="22"/>
                                <w:szCs w:val="22"/>
                              </w:rPr>
                              <w:t>ies do not require IRB review when</w:t>
                            </w:r>
                            <w:r w:rsidRPr="005E60A0">
                              <w:rPr>
                                <w:rFonts w:ascii="Tahoma" w:hAnsi="Tahoma" w:cs="Tahoma"/>
                                <w:sz w:val="22"/>
                                <w:szCs w:val="22"/>
                              </w:rPr>
                              <w:t xml:space="preserve"> </w:t>
                            </w:r>
                            <w:r w:rsidRPr="005E60A0">
                              <w:rPr>
                                <w:rFonts w:ascii="Tahoma" w:hAnsi="Tahoma" w:cs="Tahoma"/>
                                <w:b/>
                                <w:sz w:val="22"/>
                                <w:szCs w:val="22"/>
                              </w:rPr>
                              <w:t xml:space="preserve">all </w:t>
                            </w:r>
                            <w:r w:rsidR="008E2F89">
                              <w:rPr>
                                <w:rFonts w:ascii="Tahoma" w:hAnsi="Tahoma" w:cs="Tahoma"/>
                                <w:b/>
                                <w:sz w:val="22"/>
                                <w:szCs w:val="22"/>
                              </w:rPr>
                              <w:t>four</w:t>
                            </w:r>
                            <w:r w:rsidRPr="005E60A0">
                              <w:rPr>
                                <w:rFonts w:ascii="Tahoma" w:hAnsi="Tahoma" w:cs="Tahoma"/>
                                <w:b/>
                                <w:sz w:val="22"/>
                                <w:szCs w:val="22"/>
                              </w:rPr>
                              <w:t xml:space="preserve"> </w:t>
                            </w:r>
                            <w:r w:rsidR="00AA11A7">
                              <w:rPr>
                                <w:rFonts w:ascii="Tahoma" w:hAnsi="Tahoma" w:cs="Tahoma"/>
                                <w:b/>
                                <w:sz w:val="22"/>
                                <w:szCs w:val="22"/>
                              </w:rPr>
                              <w:t xml:space="preserve">of </w:t>
                            </w:r>
                            <w:r w:rsidRPr="005E60A0">
                              <w:rPr>
                                <w:rFonts w:ascii="Tahoma" w:hAnsi="Tahoma" w:cs="Tahoma"/>
                                <w:b/>
                                <w:sz w:val="22"/>
                                <w:szCs w:val="22"/>
                              </w:rPr>
                              <w:t>the following criteria are met</w:t>
                            </w:r>
                            <w:r w:rsidRPr="005E60A0">
                              <w:rPr>
                                <w:rFonts w:ascii="Tahoma" w:hAnsi="Tahoma" w:cs="Tahoma"/>
                                <w:sz w:val="22"/>
                                <w:szCs w:val="22"/>
                              </w:rPr>
                              <w:t>:</w:t>
                            </w:r>
                            <w:r w:rsidR="00B827B7">
                              <w:rPr>
                                <w:rFonts w:ascii="Tahoma" w:hAnsi="Tahoma" w:cs="Tahoma"/>
                                <w:sz w:val="22"/>
                                <w:szCs w:val="22"/>
                              </w:rPr>
                              <w:br/>
                            </w:r>
                          </w:p>
                          <w:p w14:paraId="2DC8EA26" w14:textId="77777777" w:rsidR="000F4F5C" w:rsidRPr="00BA0D6B" w:rsidRDefault="000F4F5C" w:rsidP="000F4F5C">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activities are designed to </w:t>
                            </w:r>
                            <w:r w:rsidRPr="005E60A0">
                              <w:rPr>
                                <w:rFonts w:ascii="Tahoma" w:hAnsi="Tahoma" w:cs="Tahoma"/>
                                <w:i/>
                                <w:sz w:val="22"/>
                                <w:szCs w:val="22"/>
                              </w:rPr>
                              <w:t>foster the learning of research techniques and methodologies through practice</w:t>
                            </w:r>
                            <w:r w:rsidRPr="005E60A0">
                              <w:rPr>
                                <w:rFonts w:ascii="Tahoma" w:hAnsi="Tahoma" w:cs="Tahoma"/>
                                <w:sz w:val="22"/>
                                <w:szCs w:val="22"/>
                              </w:rPr>
                              <w:t xml:space="preserve">; </w:t>
                            </w:r>
                            <w:r w:rsidR="00617A4A">
                              <w:rPr>
                                <w:rFonts w:ascii="Tahoma" w:hAnsi="Tahoma" w:cs="Tahoma"/>
                                <w:sz w:val="22"/>
                                <w:szCs w:val="22"/>
                              </w:rPr>
                              <w:t>[EDUCATIONAL PURPOSE]</w:t>
                            </w:r>
                            <w:r w:rsidR="00C208CB">
                              <w:rPr>
                                <w:rFonts w:ascii="Tahoma" w:hAnsi="Tahoma" w:cs="Tahoma"/>
                                <w:sz w:val="22"/>
                                <w:szCs w:val="22"/>
                              </w:rPr>
                              <w:t xml:space="preserve"> </w:t>
                            </w:r>
                            <w:r w:rsidR="00BA0D6B" w:rsidRPr="00BA0D6B">
                              <w:rPr>
                                <w:rFonts w:ascii="Tahoma" w:hAnsi="Tahoma" w:cs="Tahoma"/>
                                <w:b/>
                                <w:sz w:val="22"/>
                                <w:szCs w:val="22"/>
                              </w:rPr>
                              <w:t>and</w:t>
                            </w:r>
                          </w:p>
                          <w:p w14:paraId="0FCB8541" w14:textId="77777777" w:rsidR="003B7F7A" w:rsidRPr="005E60A0" w:rsidRDefault="003B7F7A" w:rsidP="003B7F7A">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results of the activities, including any data gathered, will not be used or disseminated beyond the classroom environment; </w:t>
                            </w:r>
                            <w:r w:rsidR="00617A4A">
                              <w:rPr>
                                <w:rFonts w:ascii="Tahoma" w:hAnsi="Tahoma" w:cs="Tahoma"/>
                                <w:sz w:val="22"/>
                                <w:szCs w:val="22"/>
                              </w:rPr>
                              <w:t xml:space="preserve">[NOT GENERALIZABLE] </w:t>
                            </w:r>
                            <w:r w:rsidRPr="005E60A0">
                              <w:rPr>
                                <w:rFonts w:ascii="Tahoma" w:hAnsi="Tahoma" w:cs="Tahoma"/>
                                <w:b/>
                                <w:sz w:val="22"/>
                                <w:szCs w:val="22"/>
                              </w:rPr>
                              <w:t>and</w:t>
                            </w:r>
                          </w:p>
                          <w:p w14:paraId="0DC3D31A" w14:textId="77777777" w:rsidR="003B7F7A" w:rsidRDefault="000F4F5C" w:rsidP="000F4F5C">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w:t>
                            </w:r>
                            <w:r w:rsidR="006E0909">
                              <w:rPr>
                                <w:rFonts w:ascii="Tahoma" w:hAnsi="Tahoma" w:cs="Tahoma"/>
                                <w:sz w:val="22"/>
                                <w:szCs w:val="22"/>
                              </w:rPr>
                              <w:t xml:space="preserve">participant </w:t>
                            </w:r>
                            <w:r w:rsidRPr="005E60A0">
                              <w:rPr>
                                <w:rFonts w:ascii="Tahoma" w:hAnsi="Tahoma" w:cs="Tahoma"/>
                                <w:sz w:val="22"/>
                                <w:szCs w:val="22"/>
                              </w:rPr>
                              <w:t>activities involve</w:t>
                            </w:r>
                            <w:r w:rsidR="003B7F7A">
                              <w:rPr>
                                <w:rFonts w:ascii="Tahoma" w:hAnsi="Tahoma" w:cs="Tahoma"/>
                                <w:sz w:val="22"/>
                                <w:szCs w:val="22"/>
                              </w:rPr>
                              <w:t>d:</w:t>
                            </w:r>
                          </w:p>
                          <w:p w14:paraId="2C8640AC" w14:textId="77777777" w:rsidR="000F4F5C" w:rsidRDefault="000F4F5C" w:rsidP="003B7F7A">
                            <w:pPr>
                              <w:pStyle w:val="NormalWeb"/>
                              <w:numPr>
                                <w:ilvl w:val="1"/>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 </w:t>
                            </w:r>
                            <w:r w:rsidR="003B7F7A">
                              <w:rPr>
                                <w:rFonts w:ascii="Tahoma" w:hAnsi="Tahoma" w:cs="Tahoma"/>
                                <w:sz w:val="22"/>
                                <w:szCs w:val="22"/>
                              </w:rPr>
                              <w:t xml:space="preserve">present </w:t>
                            </w:r>
                            <w:r w:rsidRPr="005E60A0">
                              <w:rPr>
                                <w:rFonts w:ascii="Tahoma" w:hAnsi="Tahoma" w:cs="Tahoma"/>
                                <w:i/>
                                <w:sz w:val="22"/>
                                <w:szCs w:val="22"/>
                              </w:rPr>
                              <w:t>no more than minimal risk to the participants</w:t>
                            </w:r>
                            <w:r w:rsidRPr="005E60A0">
                              <w:rPr>
                                <w:rFonts w:ascii="Tahoma" w:hAnsi="Tahoma" w:cs="Tahoma"/>
                                <w:sz w:val="22"/>
                                <w:szCs w:val="22"/>
                              </w:rPr>
                              <w:t xml:space="preserve">; </w:t>
                            </w:r>
                            <w:r w:rsidRPr="005E60A0">
                              <w:rPr>
                                <w:rFonts w:ascii="Tahoma" w:hAnsi="Tahoma" w:cs="Tahoma"/>
                                <w:b/>
                                <w:sz w:val="22"/>
                                <w:szCs w:val="22"/>
                              </w:rPr>
                              <w:t>and</w:t>
                            </w:r>
                            <w:r w:rsidRPr="005E60A0">
                              <w:rPr>
                                <w:rFonts w:ascii="Tahoma" w:hAnsi="Tahoma" w:cs="Tahoma"/>
                                <w:sz w:val="22"/>
                                <w:szCs w:val="22"/>
                              </w:rPr>
                              <w:t xml:space="preserve"> </w:t>
                            </w:r>
                          </w:p>
                          <w:p w14:paraId="356BD11D" w14:textId="77777777" w:rsidR="00BA0D6B" w:rsidRDefault="00BA0D6B" w:rsidP="003B7F7A">
                            <w:pPr>
                              <w:pStyle w:val="NormalWeb"/>
                              <w:spacing w:before="0" w:beforeAutospacing="0" w:after="0" w:afterAutospacing="0"/>
                              <w:ind w:left="1440"/>
                              <w:rPr>
                                <w:rFonts w:ascii="Tahoma" w:hAnsi="Tahoma" w:cs="Tahoma"/>
                                <w:sz w:val="22"/>
                                <w:szCs w:val="22"/>
                              </w:rPr>
                            </w:pPr>
                            <w:r w:rsidRPr="008E2F89">
                              <w:rPr>
                                <w:rFonts w:ascii="Tahoma" w:hAnsi="Tahoma" w:cs="Tahoma"/>
                                <w:i/>
                                <w:sz w:val="22"/>
                                <w:szCs w:val="22"/>
                                <w:u w:val="single"/>
                              </w:rPr>
                              <w:t>Minimal risk</w:t>
                            </w:r>
                            <w:r w:rsidRPr="005E60A0">
                              <w:rPr>
                                <w:rFonts w:ascii="Tahoma" w:hAnsi="Tahoma" w:cs="Tahoma"/>
                                <w:sz w:val="22"/>
                                <w:szCs w:val="22"/>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p w14:paraId="04421C15" w14:textId="77777777" w:rsidR="003B7F7A" w:rsidRDefault="003B7F7A" w:rsidP="003B7F7A">
                            <w:pPr>
                              <w:pStyle w:val="NormalWeb"/>
                              <w:numPr>
                                <w:ilvl w:val="1"/>
                                <w:numId w:val="2"/>
                              </w:numPr>
                              <w:spacing w:before="0" w:beforeAutospacing="0" w:after="0" w:afterAutospacing="0"/>
                              <w:rPr>
                                <w:rFonts w:ascii="Tahoma" w:hAnsi="Tahoma" w:cs="Tahoma"/>
                                <w:sz w:val="22"/>
                                <w:szCs w:val="22"/>
                              </w:rPr>
                            </w:pPr>
                            <w:r>
                              <w:rPr>
                                <w:rFonts w:ascii="Tahoma" w:hAnsi="Tahoma" w:cs="Tahoma"/>
                                <w:sz w:val="22"/>
                                <w:szCs w:val="22"/>
                              </w:rPr>
                              <w:t xml:space="preserve">would not, in the event of disclosure of participant identities or responses, </w:t>
                            </w:r>
                          </w:p>
                          <w:p w14:paraId="773BFD3C" w14:textId="77777777" w:rsidR="003B7F7A" w:rsidRPr="00BA0D6B" w:rsidRDefault="003B7F7A" w:rsidP="003B7F7A">
                            <w:pPr>
                              <w:pStyle w:val="NormalWeb"/>
                              <w:spacing w:before="0" w:beforeAutospacing="0" w:after="0" w:afterAutospacing="0"/>
                              <w:ind w:left="1440"/>
                              <w:rPr>
                                <w:rFonts w:ascii="Tahoma" w:hAnsi="Tahoma" w:cs="Tahoma"/>
                                <w:sz w:val="22"/>
                                <w:szCs w:val="22"/>
                              </w:rPr>
                            </w:pPr>
                            <w:r w:rsidRPr="00BA0D6B">
                              <w:rPr>
                                <w:rFonts w:ascii="Tahoma" w:hAnsi="Tahoma" w:cs="Tahoma"/>
                                <w:sz w:val="22"/>
                                <w:szCs w:val="22"/>
                              </w:rPr>
                              <w:t xml:space="preserve">reasonably place the participants at risk </w:t>
                            </w:r>
                            <w:r>
                              <w:rPr>
                                <w:rFonts w:ascii="Tahoma" w:hAnsi="Tahoma" w:cs="Tahoma"/>
                                <w:sz w:val="22"/>
                                <w:szCs w:val="22"/>
                              </w:rPr>
                              <w:t xml:space="preserve">of criminal or civil liability </w:t>
                            </w:r>
                            <w:r w:rsidRPr="00BA0D6B">
                              <w:rPr>
                                <w:rFonts w:ascii="Tahoma" w:hAnsi="Tahoma" w:cs="Tahoma"/>
                                <w:sz w:val="22"/>
                                <w:szCs w:val="22"/>
                              </w:rPr>
                              <w:t>or</w:t>
                            </w:r>
                          </w:p>
                          <w:p w14:paraId="536EDC0F" w14:textId="77777777" w:rsidR="003B7F7A" w:rsidRPr="00617A4A" w:rsidRDefault="003B7F7A" w:rsidP="003B7F7A">
                            <w:pPr>
                              <w:pStyle w:val="NormalWeb"/>
                              <w:spacing w:before="0" w:beforeAutospacing="0" w:after="0" w:afterAutospacing="0"/>
                              <w:ind w:left="1440"/>
                              <w:rPr>
                                <w:rFonts w:ascii="Tahoma" w:hAnsi="Tahoma" w:cs="Tahoma"/>
                                <w:sz w:val="22"/>
                                <w:szCs w:val="22"/>
                              </w:rPr>
                            </w:pPr>
                            <w:r w:rsidRPr="00BA0D6B">
                              <w:rPr>
                                <w:rFonts w:ascii="Tahoma" w:hAnsi="Tahoma" w:cs="Tahoma"/>
                                <w:sz w:val="22"/>
                                <w:szCs w:val="22"/>
                              </w:rPr>
                              <w:t>be damaging to the participants ' financial standing, employability, or reputation</w:t>
                            </w:r>
                            <w:r w:rsidR="009712C8">
                              <w:rPr>
                                <w:rFonts w:ascii="Tahoma" w:hAnsi="Tahoma" w:cs="Tahoma"/>
                                <w:sz w:val="22"/>
                                <w:szCs w:val="22"/>
                              </w:rPr>
                              <w:t xml:space="preserve">; </w:t>
                            </w:r>
                            <w:r w:rsidRPr="003B7F7A">
                              <w:rPr>
                                <w:rFonts w:ascii="Tahoma" w:hAnsi="Tahoma" w:cs="Tahoma"/>
                                <w:b/>
                                <w:sz w:val="22"/>
                                <w:szCs w:val="22"/>
                              </w:rPr>
                              <w:t>and</w:t>
                            </w:r>
                            <w:r w:rsidR="00617A4A">
                              <w:rPr>
                                <w:rFonts w:ascii="Tahoma" w:hAnsi="Tahoma" w:cs="Tahoma"/>
                                <w:b/>
                                <w:sz w:val="22"/>
                                <w:szCs w:val="22"/>
                              </w:rPr>
                              <w:t xml:space="preserve"> </w:t>
                            </w:r>
                            <w:r w:rsidR="00617A4A">
                              <w:rPr>
                                <w:rFonts w:ascii="Tahoma" w:hAnsi="Tahoma" w:cs="Tahoma"/>
                                <w:sz w:val="22"/>
                                <w:szCs w:val="22"/>
                              </w:rPr>
                              <w:t>[RISKS: NOT MORE THAN MINIMAL]</w:t>
                            </w:r>
                          </w:p>
                          <w:p w14:paraId="5EFD0FA0" w14:textId="77777777" w:rsidR="003B7F7A" w:rsidRDefault="000F4F5C" w:rsidP="00BA0D6B">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data collected and/or analyzed are</w:t>
                            </w:r>
                            <w:r w:rsidR="003B7F7A">
                              <w:rPr>
                                <w:rFonts w:ascii="Tahoma" w:hAnsi="Tahoma" w:cs="Tahoma"/>
                                <w:sz w:val="22"/>
                                <w:szCs w:val="22"/>
                              </w:rPr>
                              <w:t>:</w:t>
                            </w:r>
                          </w:p>
                          <w:p w14:paraId="2D4D67B6" w14:textId="77777777" w:rsidR="003B7F7A" w:rsidRDefault="000F4F5C" w:rsidP="003B7F7A">
                            <w:pPr>
                              <w:pStyle w:val="NormalWeb"/>
                              <w:numPr>
                                <w:ilvl w:val="1"/>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publicly available </w:t>
                            </w:r>
                            <w:r w:rsidRPr="003B7F7A">
                              <w:rPr>
                                <w:rFonts w:ascii="Tahoma" w:hAnsi="Tahoma" w:cs="Tahoma"/>
                                <w:b/>
                                <w:i/>
                                <w:sz w:val="22"/>
                                <w:szCs w:val="22"/>
                              </w:rPr>
                              <w:t>or</w:t>
                            </w:r>
                            <w:r w:rsidRPr="005E60A0">
                              <w:rPr>
                                <w:rFonts w:ascii="Tahoma" w:hAnsi="Tahoma" w:cs="Tahoma"/>
                                <w:sz w:val="22"/>
                                <w:szCs w:val="22"/>
                              </w:rPr>
                              <w:t xml:space="preserve"> </w:t>
                            </w:r>
                          </w:p>
                          <w:p w14:paraId="0D906AE4" w14:textId="77777777" w:rsidR="003B7F7A" w:rsidRDefault="003B7F7A" w:rsidP="003B7F7A">
                            <w:pPr>
                              <w:pStyle w:val="NormalWeb"/>
                              <w:numPr>
                                <w:ilvl w:val="1"/>
                                <w:numId w:val="2"/>
                              </w:numPr>
                              <w:spacing w:before="0" w:beforeAutospacing="0" w:after="0" w:afterAutospacing="0"/>
                              <w:rPr>
                                <w:rFonts w:ascii="Tahoma" w:hAnsi="Tahoma" w:cs="Tahoma"/>
                                <w:sz w:val="22"/>
                                <w:szCs w:val="22"/>
                              </w:rPr>
                            </w:pPr>
                            <w:r>
                              <w:rPr>
                                <w:rFonts w:ascii="Tahoma" w:hAnsi="Tahoma" w:cs="Tahoma"/>
                                <w:sz w:val="22"/>
                                <w:szCs w:val="22"/>
                              </w:rPr>
                              <w:t xml:space="preserve">anonymous </w:t>
                            </w:r>
                            <w:r w:rsidRPr="003B7F7A">
                              <w:rPr>
                                <w:rFonts w:ascii="Tahoma" w:hAnsi="Tahoma" w:cs="Tahoma"/>
                                <w:b/>
                                <w:i/>
                                <w:sz w:val="22"/>
                                <w:szCs w:val="22"/>
                              </w:rPr>
                              <w:t>or</w:t>
                            </w:r>
                          </w:p>
                          <w:p w14:paraId="78616206" w14:textId="77777777" w:rsidR="000F4F5C" w:rsidRDefault="00384DB3" w:rsidP="003B7F7A">
                            <w:pPr>
                              <w:pStyle w:val="NormalWeb"/>
                              <w:numPr>
                                <w:ilvl w:val="1"/>
                                <w:numId w:val="2"/>
                              </w:numPr>
                              <w:spacing w:before="0" w:beforeAutospacing="0" w:after="0" w:afterAutospacing="0"/>
                            </w:pPr>
                            <w:r w:rsidRPr="008E2F89">
                              <w:rPr>
                                <w:rFonts w:ascii="Tahoma" w:hAnsi="Tahoma" w:cs="Tahoma"/>
                                <w:sz w:val="22"/>
                                <w:szCs w:val="22"/>
                              </w:rPr>
                              <w:t xml:space="preserve">maintained </w:t>
                            </w:r>
                            <w:r w:rsidR="000F4F5C" w:rsidRPr="008E2F89">
                              <w:rPr>
                                <w:rFonts w:ascii="Tahoma" w:hAnsi="Tahoma" w:cs="Tahoma"/>
                                <w:sz w:val="22"/>
                                <w:szCs w:val="22"/>
                              </w:rPr>
                              <w:t xml:space="preserve">in </w:t>
                            </w:r>
                            <w:r w:rsidR="003B7F7A" w:rsidRPr="008E2F89">
                              <w:rPr>
                                <w:rFonts w:ascii="Tahoma" w:hAnsi="Tahoma" w:cs="Tahoma"/>
                                <w:sz w:val="22"/>
                                <w:szCs w:val="22"/>
                              </w:rPr>
                              <w:t xml:space="preserve">a confidential </w:t>
                            </w:r>
                            <w:r w:rsidR="000F4F5C" w:rsidRPr="008E2F89">
                              <w:rPr>
                                <w:rFonts w:ascii="Tahoma" w:hAnsi="Tahoma" w:cs="Tahoma"/>
                                <w:sz w:val="22"/>
                                <w:szCs w:val="22"/>
                              </w:rPr>
                              <w:t>manner</w:t>
                            </w:r>
                            <w:r w:rsidR="008E2F89" w:rsidRPr="008E2F89">
                              <w:rPr>
                                <w:rFonts w:ascii="Tahoma" w:hAnsi="Tahoma" w:cs="Tahoma"/>
                                <w:sz w:val="22"/>
                                <w:szCs w:val="22"/>
                              </w:rPr>
                              <w:t xml:space="preserve">, when participant identities are known to </w:t>
                            </w:r>
                            <w:r w:rsidR="008E2F89">
                              <w:rPr>
                                <w:rFonts w:ascii="Tahoma" w:hAnsi="Tahoma" w:cs="Tahoma"/>
                                <w:sz w:val="22"/>
                                <w:szCs w:val="22"/>
                              </w:rPr>
                              <w:t xml:space="preserve">those </w:t>
                            </w:r>
                            <w:r w:rsidR="008E2F89" w:rsidRPr="008E2F89">
                              <w:rPr>
                                <w:rFonts w:ascii="Tahoma" w:hAnsi="Tahoma" w:cs="Tahoma"/>
                                <w:sz w:val="22"/>
                                <w:szCs w:val="22"/>
                              </w:rPr>
                              <w:t xml:space="preserve">engaged in the research practicum in question, </w:t>
                            </w:r>
                            <w:r w:rsidR="003B7F7A" w:rsidRPr="008E2F89">
                              <w:rPr>
                                <w:rFonts w:ascii="Tahoma" w:hAnsi="Tahoma" w:cs="Tahoma"/>
                                <w:sz w:val="22"/>
                                <w:szCs w:val="22"/>
                              </w:rPr>
                              <w:t>so that participant identities and responses</w:t>
                            </w:r>
                            <w:r w:rsidR="000F4F5C" w:rsidRPr="008E2F89">
                              <w:rPr>
                                <w:rFonts w:ascii="Tahoma" w:hAnsi="Tahoma" w:cs="Tahoma"/>
                                <w:sz w:val="22"/>
                                <w:szCs w:val="22"/>
                              </w:rPr>
                              <w:t xml:space="preserve"> cannot be </w:t>
                            </w:r>
                            <w:r w:rsidR="003B7F7A" w:rsidRPr="008E2F89">
                              <w:rPr>
                                <w:rFonts w:ascii="Tahoma" w:hAnsi="Tahoma" w:cs="Tahoma"/>
                                <w:sz w:val="22"/>
                                <w:szCs w:val="22"/>
                              </w:rPr>
                              <w:t>readily</w:t>
                            </w:r>
                            <w:r w:rsidR="000F4F5C" w:rsidRPr="008E2F89">
                              <w:rPr>
                                <w:rFonts w:ascii="Tahoma" w:hAnsi="Tahoma" w:cs="Tahoma"/>
                                <w:sz w:val="22"/>
                                <w:szCs w:val="22"/>
                              </w:rPr>
                              <w:t xml:space="preserve"> identified</w:t>
                            </w:r>
                            <w:r w:rsidRPr="008E2F89">
                              <w:rPr>
                                <w:rFonts w:ascii="Tahoma" w:hAnsi="Tahoma" w:cs="Tahoma"/>
                                <w:sz w:val="22"/>
                                <w:szCs w:val="22"/>
                              </w:rPr>
                              <w:t xml:space="preserve"> by individuals who are not members of the class </w:t>
                            </w:r>
                            <w:r w:rsidR="00617A4A">
                              <w:rPr>
                                <w:rFonts w:ascii="Tahoma" w:hAnsi="Tahoma" w:cs="Tahoma"/>
                                <w:sz w:val="22"/>
                                <w:szCs w:val="22"/>
                              </w:rPr>
                              <w:t>[SECURITY/PRIVACY]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D9E865" id="_x0000_t202" coordsize="21600,21600" o:spt="202" path="m,l,21600r21600,l21600,xe">
                <v:stroke joinstyle="miter"/>
                <v:path gradientshapeok="t" o:connecttype="rect"/>
              </v:shapetype>
              <v:shape id="Text Box 2" o:spid="_x0000_s1026" type="#_x0000_t202" style="position:absolute;left:0;text-align:left;margin-left:.75pt;margin-top:2.35pt;width:472.8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">
                <v:textbox>
                  <w:txbxContent>
                    <w:p w14:paraId="5100FBCE" w14:textId="77777777" w:rsidR="000F4F5C" w:rsidRPr="00B827B7" w:rsidRDefault="000F4F5C" w:rsidP="000F4F5C">
                      <w:pPr>
                        <w:pStyle w:val="NormalWeb"/>
                        <w:spacing w:before="0" w:beforeAutospacing="0" w:after="0" w:afterAutospacing="0"/>
                        <w:rPr>
                          <w:rFonts w:ascii="Calibri" w:hAnsi="Calibri"/>
                          <w:b/>
                          <w:bCs/>
                        </w:rPr>
                      </w:pPr>
                      <w:r w:rsidRPr="005E60A0">
                        <w:rPr>
                          <w:rFonts w:ascii="Tahoma" w:hAnsi="Tahoma" w:cs="Tahoma"/>
                          <w:sz w:val="22"/>
                          <w:szCs w:val="22"/>
                        </w:rPr>
                        <w:t>Student course-related activit</w:t>
                      </w:r>
                      <w:r w:rsidR="006E0909">
                        <w:rPr>
                          <w:rFonts w:ascii="Tahoma" w:hAnsi="Tahoma" w:cs="Tahoma"/>
                          <w:sz w:val="22"/>
                          <w:szCs w:val="22"/>
                        </w:rPr>
                        <w:t>ies do not require IRB review when</w:t>
                      </w:r>
                      <w:r w:rsidRPr="005E60A0">
                        <w:rPr>
                          <w:rFonts w:ascii="Tahoma" w:hAnsi="Tahoma" w:cs="Tahoma"/>
                          <w:sz w:val="22"/>
                          <w:szCs w:val="22"/>
                        </w:rPr>
                        <w:t xml:space="preserve"> </w:t>
                      </w:r>
                      <w:r w:rsidRPr="005E60A0">
                        <w:rPr>
                          <w:rFonts w:ascii="Tahoma" w:hAnsi="Tahoma" w:cs="Tahoma"/>
                          <w:b/>
                          <w:sz w:val="22"/>
                          <w:szCs w:val="22"/>
                        </w:rPr>
                        <w:t xml:space="preserve">all </w:t>
                      </w:r>
                      <w:r w:rsidR="008E2F89">
                        <w:rPr>
                          <w:rFonts w:ascii="Tahoma" w:hAnsi="Tahoma" w:cs="Tahoma"/>
                          <w:b/>
                          <w:sz w:val="22"/>
                          <w:szCs w:val="22"/>
                        </w:rPr>
                        <w:t>four</w:t>
                      </w:r>
                      <w:r w:rsidRPr="005E60A0">
                        <w:rPr>
                          <w:rFonts w:ascii="Tahoma" w:hAnsi="Tahoma" w:cs="Tahoma"/>
                          <w:b/>
                          <w:sz w:val="22"/>
                          <w:szCs w:val="22"/>
                        </w:rPr>
                        <w:t xml:space="preserve"> </w:t>
                      </w:r>
                      <w:r w:rsidR="00AA11A7">
                        <w:rPr>
                          <w:rFonts w:ascii="Tahoma" w:hAnsi="Tahoma" w:cs="Tahoma"/>
                          <w:b/>
                          <w:sz w:val="22"/>
                          <w:szCs w:val="22"/>
                        </w:rPr>
                        <w:t xml:space="preserve">of </w:t>
                      </w:r>
                      <w:r w:rsidRPr="005E60A0">
                        <w:rPr>
                          <w:rFonts w:ascii="Tahoma" w:hAnsi="Tahoma" w:cs="Tahoma"/>
                          <w:b/>
                          <w:sz w:val="22"/>
                          <w:szCs w:val="22"/>
                        </w:rPr>
                        <w:t>the following criteria are met</w:t>
                      </w:r>
                      <w:r w:rsidRPr="005E60A0">
                        <w:rPr>
                          <w:rFonts w:ascii="Tahoma" w:hAnsi="Tahoma" w:cs="Tahoma"/>
                          <w:sz w:val="22"/>
                          <w:szCs w:val="22"/>
                        </w:rPr>
                        <w:t>:</w:t>
                      </w:r>
                      <w:r w:rsidR="00B827B7">
                        <w:rPr>
                          <w:rFonts w:ascii="Tahoma" w:hAnsi="Tahoma" w:cs="Tahoma"/>
                          <w:sz w:val="22"/>
                          <w:szCs w:val="22"/>
                        </w:rPr>
                        <w:br/>
                      </w:r>
                    </w:p>
                    <w:p w14:paraId="2DC8EA26" w14:textId="77777777" w:rsidR="000F4F5C" w:rsidRPr="00BA0D6B" w:rsidRDefault="000F4F5C" w:rsidP="000F4F5C">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activities are designed to </w:t>
                      </w:r>
                      <w:r w:rsidRPr="005E60A0">
                        <w:rPr>
                          <w:rFonts w:ascii="Tahoma" w:hAnsi="Tahoma" w:cs="Tahoma"/>
                          <w:i/>
                          <w:sz w:val="22"/>
                          <w:szCs w:val="22"/>
                        </w:rPr>
                        <w:t>foster the learning of research techniques and methodologies through practice</w:t>
                      </w:r>
                      <w:r w:rsidRPr="005E60A0">
                        <w:rPr>
                          <w:rFonts w:ascii="Tahoma" w:hAnsi="Tahoma" w:cs="Tahoma"/>
                          <w:sz w:val="22"/>
                          <w:szCs w:val="22"/>
                        </w:rPr>
                        <w:t xml:space="preserve">; </w:t>
                      </w:r>
                      <w:r w:rsidR="00617A4A">
                        <w:rPr>
                          <w:rFonts w:ascii="Tahoma" w:hAnsi="Tahoma" w:cs="Tahoma"/>
                          <w:sz w:val="22"/>
                          <w:szCs w:val="22"/>
                        </w:rPr>
                        <w:t>[EDUCATIONAL PURPOSE]</w:t>
                      </w:r>
                      <w:r w:rsidR="00C208CB">
                        <w:rPr>
                          <w:rFonts w:ascii="Tahoma" w:hAnsi="Tahoma" w:cs="Tahoma"/>
                          <w:sz w:val="22"/>
                          <w:szCs w:val="22"/>
                        </w:rPr>
                        <w:t xml:space="preserve"> </w:t>
                      </w:r>
                      <w:r w:rsidR="00BA0D6B" w:rsidRPr="00BA0D6B">
                        <w:rPr>
                          <w:rFonts w:ascii="Tahoma" w:hAnsi="Tahoma" w:cs="Tahoma"/>
                          <w:b/>
                          <w:sz w:val="22"/>
                          <w:szCs w:val="22"/>
                        </w:rPr>
                        <w:t>and</w:t>
                      </w:r>
                    </w:p>
                    <w:p w14:paraId="0FCB8541" w14:textId="77777777" w:rsidR="003B7F7A" w:rsidRPr="005E60A0" w:rsidRDefault="003B7F7A" w:rsidP="003B7F7A">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results of the activities, including any data gathered, will not be used or disseminated beyond the classroom environment; </w:t>
                      </w:r>
                      <w:r w:rsidR="00617A4A">
                        <w:rPr>
                          <w:rFonts w:ascii="Tahoma" w:hAnsi="Tahoma" w:cs="Tahoma"/>
                          <w:sz w:val="22"/>
                          <w:szCs w:val="22"/>
                        </w:rPr>
                        <w:t xml:space="preserve">[NOT GENERALIZABLE] </w:t>
                      </w:r>
                      <w:r w:rsidRPr="005E60A0">
                        <w:rPr>
                          <w:rFonts w:ascii="Tahoma" w:hAnsi="Tahoma" w:cs="Tahoma"/>
                          <w:b/>
                          <w:sz w:val="22"/>
                          <w:szCs w:val="22"/>
                        </w:rPr>
                        <w:t>and</w:t>
                      </w:r>
                    </w:p>
                    <w:p w14:paraId="0DC3D31A" w14:textId="77777777" w:rsidR="003B7F7A" w:rsidRDefault="000F4F5C" w:rsidP="000F4F5C">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the </w:t>
                      </w:r>
                      <w:r w:rsidR="006E0909">
                        <w:rPr>
                          <w:rFonts w:ascii="Tahoma" w:hAnsi="Tahoma" w:cs="Tahoma"/>
                          <w:sz w:val="22"/>
                          <w:szCs w:val="22"/>
                        </w:rPr>
                        <w:t xml:space="preserve">participant </w:t>
                      </w:r>
                      <w:r w:rsidRPr="005E60A0">
                        <w:rPr>
                          <w:rFonts w:ascii="Tahoma" w:hAnsi="Tahoma" w:cs="Tahoma"/>
                          <w:sz w:val="22"/>
                          <w:szCs w:val="22"/>
                        </w:rPr>
                        <w:t>activities involve</w:t>
                      </w:r>
                      <w:r w:rsidR="003B7F7A">
                        <w:rPr>
                          <w:rFonts w:ascii="Tahoma" w:hAnsi="Tahoma" w:cs="Tahoma"/>
                          <w:sz w:val="22"/>
                          <w:szCs w:val="22"/>
                        </w:rPr>
                        <w:t>d:</w:t>
                      </w:r>
                    </w:p>
                    <w:p w14:paraId="2C8640AC" w14:textId="77777777" w:rsidR="000F4F5C" w:rsidRDefault="000F4F5C" w:rsidP="003B7F7A">
                      <w:pPr>
                        <w:pStyle w:val="NormalWeb"/>
                        <w:numPr>
                          <w:ilvl w:val="1"/>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 </w:t>
                      </w:r>
                      <w:r w:rsidR="003B7F7A">
                        <w:rPr>
                          <w:rFonts w:ascii="Tahoma" w:hAnsi="Tahoma" w:cs="Tahoma"/>
                          <w:sz w:val="22"/>
                          <w:szCs w:val="22"/>
                        </w:rPr>
                        <w:t xml:space="preserve">present </w:t>
                      </w:r>
                      <w:r w:rsidRPr="005E60A0">
                        <w:rPr>
                          <w:rFonts w:ascii="Tahoma" w:hAnsi="Tahoma" w:cs="Tahoma"/>
                          <w:i/>
                          <w:sz w:val="22"/>
                          <w:szCs w:val="22"/>
                        </w:rPr>
                        <w:t>no more than minimal risk to the participants</w:t>
                      </w:r>
                      <w:r w:rsidRPr="005E60A0">
                        <w:rPr>
                          <w:rFonts w:ascii="Tahoma" w:hAnsi="Tahoma" w:cs="Tahoma"/>
                          <w:sz w:val="22"/>
                          <w:szCs w:val="22"/>
                        </w:rPr>
                        <w:t xml:space="preserve">; </w:t>
                      </w:r>
                      <w:r w:rsidRPr="005E60A0">
                        <w:rPr>
                          <w:rFonts w:ascii="Tahoma" w:hAnsi="Tahoma" w:cs="Tahoma"/>
                          <w:b/>
                          <w:sz w:val="22"/>
                          <w:szCs w:val="22"/>
                        </w:rPr>
                        <w:t>and</w:t>
                      </w:r>
                      <w:r w:rsidRPr="005E60A0">
                        <w:rPr>
                          <w:rFonts w:ascii="Tahoma" w:hAnsi="Tahoma" w:cs="Tahoma"/>
                          <w:sz w:val="22"/>
                          <w:szCs w:val="22"/>
                        </w:rPr>
                        <w:t xml:space="preserve"> </w:t>
                      </w:r>
                    </w:p>
                    <w:p w14:paraId="356BD11D" w14:textId="77777777" w:rsidR="00BA0D6B" w:rsidRDefault="00BA0D6B" w:rsidP="003B7F7A">
                      <w:pPr>
                        <w:pStyle w:val="NormalWeb"/>
                        <w:spacing w:before="0" w:beforeAutospacing="0" w:after="0" w:afterAutospacing="0"/>
                        <w:ind w:left="1440"/>
                        <w:rPr>
                          <w:rFonts w:ascii="Tahoma" w:hAnsi="Tahoma" w:cs="Tahoma"/>
                          <w:sz w:val="22"/>
                          <w:szCs w:val="22"/>
                        </w:rPr>
                      </w:pPr>
                      <w:r w:rsidRPr="008E2F89">
                        <w:rPr>
                          <w:rFonts w:ascii="Tahoma" w:hAnsi="Tahoma" w:cs="Tahoma"/>
                          <w:i/>
                          <w:sz w:val="22"/>
                          <w:szCs w:val="22"/>
                          <w:u w:val="single"/>
                        </w:rPr>
                        <w:t>Minimal risk</w:t>
                      </w:r>
                      <w:r w:rsidRPr="005E60A0">
                        <w:rPr>
                          <w:rFonts w:ascii="Tahoma" w:hAnsi="Tahoma" w:cs="Tahoma"/>
                          <w:sz w:val="22"/>
                          <w:szCs w:val="22"/>
                        </w:rPr>
                        <w:t xml:space="preserve"> means that the probability and magnitude of harm or discomfort anticipated in the activities are not greater in and of themselves than those ordinarily encountered in daily life or during the performance of routine physical or psychological examinations or tests.</w:t>
                      </w:r>
                    </w:p>
                    <w:p w14:paraId="04421C15" w14:textId="77777777" w:rsidR="003B7F7A" w:rsidRDefault="003B7F7A" w:rsidP="003B7F7A">
                      <w:pPr>
                        <w:pStyle w:val="NormalWeb"/>
                        <w:numPr>
                          <w:ilvl w:val="1"/>
                          <w:numId w:val="2"/>
                        </w:numPr>
                        <w:spacing w:before="0" w:beforeAutospacing="0" w:after="0" w:afterAutospacing="0"/>
                        <w:rPr>
                          <w:rFonts w:ascii="Tahoma" w:hAnsi="Tahoma" w:cs="Tahoma"/>
                          <w:sz w:val="22"/>
                          <w:szCs w:val="22"/>
                        </w:rPr>
                      </w:pPr>
                      <w:r>
                        <w:rPr>
                          <w:rFonts w:ascii="Tahoma" w:hAnsi="Tahoma" w:cs="Tahoma"/>
                          <w:sz w:val="22"/>
                          <w:szCs w:val="22"/>
                        </w:rPr>
                        <w:t xml:space="preserve">would not, in the event of disclosure of participant identities or responses, </w:t>
                      </w:r>
                    </w:p>
                    <w:p w14:paraId="773BFD3C" w14:textId="77777777" w:rsidR="003B7F7A" w:rsidRPr="00BA0D6B" w:rsidRDefault="003B7F7A" w:rsidP="003B7F7A">
                      <w:pPr>
                        <w:pStyle w:val="NormalWeb"/>
                        <w:spacing w:before="0" w:beforeAutospacing="0" w:after="0" w:afterAutospacing="0"/>
                        <w:ind w:left="1440"/>
                        <w:rPr>
                          <w:rFonts w:ascii="Tahoma" w:hAnsi="Tahoma" w:cs="Tahoma"/>
                          <w:sz w:val="22"/>
                          <w:szCs w:val="22"/>
                        </w:rPr>
                      </w:pPr>
                      <w:r w:rsidRPr="00BA0D6B">
                        <w:rPr>
                          <w:rFonts w:ascii="Tahoma" w:hAnsi="Tahoma" w:cs="Tahoma"/>
                          <w:sz w:val="22"/>
                          <w:szCs w:val="22"/>
                        </w:rPr>
                        <w:t xml:space="preserve">reasonably place the participants at risk </w:t>
                      </w:r>
                      <w:r>
                        <w:rPr>
                          <w:rFonts w:ascii="Tahoma" w:hAnsi="Tahoma" w:cs="Tahoma"/>
                          <w:sz w:val="22"/>
                          <w:szCs w:val="22"/>
                        </w:rPr>
                        <w:t xml:space="preserve">of criminal or civil liability </w:t>
                      </w:r>
                      <w:r w:rsidRPr="00BA0D6B">
                        <w:rPr>
                          <w:rFonts w:ascii="Tahoma" w:hAnsi="Tahoma" w:cs="Tahoma"/>
                          <w:sz w:val="22"/>
                          <w:szCs w:val="22"/>
                        </w:rPr>
                        <w:t>or</w:t>
                      </w:r>
                    </w:p>
                    <w:p w14:paraId="536EDC0F" w14:textId="77777777" w:rsidR="003B7F7A" w:rsidRPr="00617A4A" w:rsidRDefault="003B7F7A" w:rsidP="003B7F7A">
                      <w:pPr>
                        <w:pStyle w:val="NormalWeb"/>
                        <w:spacing w:before="0" w:beforeAutospacing="0" w:after="0" w:afterAutospacing="0"/>
                        <w:ind w:left="1440"/>
                        <w:rPr>
                          <w:rFonts w:ascii="Tahoma" w:hAnsi="Tahoma" w:cs="Tahoma"/>
                          <w:sz w:val="22"/>
                          <w:szCs w:val="22"/>
                        </w:rPr>
                      </w:pPr>
                      <w:r w:rsidRPr="00BA0D6B">
                        <w:rPr>
                          <w:rFonts w:ascii="Tahoma" w:hAnsi="Tahoma" w:cs="Tahoma"/>
                          <w:sz w:val="22"/>
                          <w:szCs w:val="22"/>
                        </w:rPr>
                        <w:t>be damaging to the participants ' financial standing, employability, or reputation</w:t>
                      </w:r>
                      <w:r w:rsidR="009712C8">
                        <w:rPr>
                          <w:rFonts w:ascii="Tahoma" w:hAnsi="Tahoma" w:cs="Tahoma"/>
                          <w:sz w:val="22"/>
                          <w:szCs w:val="22"/>
                        </w:rPr>
                        <w:t xml:space="preserve">; </w:t>
                      </w:r>
                      <w:r w:rsidRPr="003B7F7A">
                        <w:rPr>
                          <w:rFonts w:ascii="Tahoma" w:hAnsi="Tahoma" w:cs="Tahoma"/>
                          <w:b/>
                          <w:sz w:val="22"/>
                          <w:szCs w:val="22"/>
                        </w:rPr>
                        <w:t>and</w:t>
                      </w:r>
                      <w:r w:rsidR="00617A4A">
                        <w:rPr>
                          <w:rFonts w:ascii="Tahoma" w:hAnsi="Tahoma" w:cs="Tahoma"/>
                          <w:b/>
                          <w:sz w:val="22"/>
                          <w:szCs w:val="22"/>
                        </w:rPr>
                        <w:t xml:space="preserve"> </w:t>
                      </w:r>
                      <w:r w:rsidR="00617A4A">
                        <w:rPr>
                          <w:rFonts w:ascii="Tahoma" w:hAnsi="Tahoma" w:cs="Tahoma"/>
                          <w:sz w:val="22"/>
                          <w:szCs w:val="22"/>
                        </w:rPr>
                        <w:t>[RISKS: NOT MORE THAN MINIMAL]</w:t>
                      </w:r>
                    </w:p>
                    <w:p w14:paraId="5EFD0FA0" w14:textId="77777777" w:rsidR="003B7F7A" w:rsidRDefault="000F4F5C" w:rsidP="00BA0D6B">
                      <w:pPr>
                        <w:pStyle w:val="NormalWeb"/>
                        <w:numPr>
                          <w:ilvl w:val="0"/>
                          <w:numId w:val="2"/>
                        </w:numPr>
                        <w:spacing w:before="0" w:beforeAutospacing="0" w:after="0" w:afterAutospacing="0"/>
                        <w:rPr>
                          <w:rFonts w:ascii="Tahoma" w:hAnsi="Tahoma" w:cs="Tahoma"/>
                          <w:sz w:val="22"/>
                          <w:szCs w:val="22"/>
                        </w:rPr>
                      </w:pPr>
                      <w:r w:rsidRPr="005E60A0">
                        <w:rPr>
                          <w:rFonts w:ascii="Tahoma" w:hAnsi="Tahoma" w:cs="Tahoma"/>
                          <w:sz w:val="22"/>
                          <w:szCs w:val="22"/>
                        </w:rPr>
                        <w:t>data collected and/or analyzed are</w:t>
                      </w:r>
                      <w:r w:rsidR="003B7F7A">
                        <w:rPr>
                          <w:rFonts w:ascii="Tahoma" w:hAnsi="Tahoma" w:cs="Tahoma"/>
                          <w:sz w:val="22"/>
                          <w:szCs w:val="22"/>
                        </w:rPr>
                        <w:t>:</w:t>
                      </w:r>
                    </w:p>
                    <w:p w14:paraId="2D4D67B6" w14:textId="77777777" w:rsidR="003B7F7A" w:rsidRDefault="000F4F5C" w:rsidP="003B7F7A">
                      <w:pPr>
                        <w:pStyle w:val="NormalWeb"/>
                        <w:numPr>
                          <w:ilvl w:val="1"/>
                          <w:numId w:val="2"/>
                        </w:numPr>
                        <w:spacing w:before="0" w:beforeAutospacing="0" w:after="0" w:afterAutospacing="0"/>
                        <w:rPr>
                          <w:rFonts w:ascii="Tahoma" w:hAnsi="Tahoma" w:cs="Tahoma"/>
                          <w:sz w:val="22"/>
                          <w:szCs w:val="22"/>
                        </w:rPr>
                      </w:pPr>
                      <w:r w:rsidRPr="005E60A0">
                        <w:rPr>
                          <w:rFonts w:ascii="Tahoma" w:hAnsi="Tahoma" w:cs="Tahoma"/>
                          <w:sz w:val="22"/>
                          <w:szCs w:val="22"/>
                        </w:rPr>
                        <w:t xml:space="preserve">publicly available </w:t>
                      </w:r>
                      <w:r w:rsidRPr="003B7F7A">
                        <w:rPr>
                          <w:rFonts w:ascii="Tahoma" w:hAnsi="Tahoma" w:cs="Tahoma"/>
                          <w:b/>
                          <w:i/>
                          <w:sz w:val="22"/>
                          <w:szCs w:val="22"/>
                        </w:rPr>
                        <w:t>or</w:t>
                      </w:r>
                      <w:r w:rsidRPr="005E60A0">
                        <w:rPr>
                          <w:rFonts w:ascii="Tahoma" w:hAnsi="Tahoma" w:cs="Tahoma"/>
                          <w:sz w:val="22"/>
                          <w:szCs w:val="22"/>
                        </w:rPr>
                        <w:t xml:space="preserve"> </w:t>
                      </w:r>
                    </w:p>
                    <w:p w14:paraId="0D906AE4" w14:textId="77777777" w:rsidR="003B7F7A" w:rsidRDefault="003B7F7A" w:rsidP="003B7F7A">
                      <w:pPr>
                        <w:pStyle w:val="NormalWeb"/>
                        <w:numPr>
                          <w:ilvl w:val="1"/>
                          <w:numId w:val="2"/>
                        </w:numPr>
                        <w:spacing w:before="0" w:beforeAutospacing="0" w:after="0" w:afterAutospacing="0"/>
                        <w:rPr>
                          <w:rFonts w:ascii="Tahoma" w:hAnsi="Tahoma" w:cs="Tahoma"/>
                          <w:sz w:val="22"/>
                          <w:szCs w:val="22"/>
                        </w:rPr>
                      </w:pPr>
                      <w:r>
                        <w:rPr>
                          <w:rFonts w:ascii="Tahoma" w:hAnsi="Tahoma" w:cs="Tahoma"/>
                          <w:sz w:val="22"/>
                          <w:szCs w:val="22"/>
                        </w:rPr>
                        <w:t xml:space="preserve">anonymous </w:t>
                      </w:r>
                      <w:r w:rsidRPr="003B7F7A">
                        <w:rPr>
                          <w:rFonts w:ascii="Tahoma" w:hAnsi="Tahoma" w:cs="Tahoma"/>
                          <w:b/>
                          <w:i/>
                          <w:sz w:val="22"/>
                          <w:szCs w:val="22"/>
                        </w:rPr>
                        <w:t>or</w:t>
                      </w:r>
                    </w:p>
                    <w:p w14:paraId="78616206" w14:textId="77777777" w:rsidR="000F4F5C" w:rsidRDefault="00384DB3" w:rsidP="003B7F7A">
                      <w:pPr>
                        <w:pStyle w:val="NormalWeb"/>
                        <w:numPr>
                          <w:ilvl w:val="1"/>
                          <w:numId w:val="2"/>
                        </w:numPr>
                        <w:spacing w:before="0" w:beforeAutospacing="0" w:after="0" w:afterAutospacing="0"/>
                      </w:pPr>
                      <w:r w:rsidRPr="008E2F89">
                        <w:rPr>
                          <w:rFonts w:ascii="Tahoma" w:hAnsi="Tahoma" w:cs="Tahoma"/>
                          <w:sz w:val="22"/>
                          <w:szCs w:val="22"/>
                        </w:rPr>
                        <w:t xml:space="preserve">maintained </w:t>
                      </w:r>
                      <w:r w:rsidR="000F4F5C" w:rsidRPr="008E2F89">
                        <w:rPr>
                          <w:rFonts w:ascii="Tahoma" w:hAnsi="Tahoma" w:cs="Tahoma"/>
                          <w:sz w:val="22"/>
                          <w:szCs w:val="22"/>
                        </w:rPr>
                        <w:t xml:space="preserve">in </w:t>
                      </w:r>
                      <w:r w:rsidR="003B7F7A" w:rsidRPr="008E2F89">
                        <w:rPr>
                          <w:rFonts w:ascii="Tahoma" w:hAnsi="Tahoma" w:cs="Tahoma"/>
                          <w:sz w:val="22"/>
                          <w:szCs w:val="22"/>
                        </w:rPr>
                        <w:t xml:space="preserve">a confidential </w:t>
                      </w:r>
                      <w:r w:rsidR="000F4F5C" w:rsidRPr="008E2F89">
                        <w:rPr>
                          <w:rFonts w:ascii="Tahoma" w:hAnsi="Tahoma" w:cs="Tahoma"/>
                          <w:sz w:val="22"/>
                          <w:szCs w:val="22"/>
                        </w:rPr>
                        <w:t>manner</w:t>
                      </w:r>
                      <w:r w:rsidR="008E2F89" w:rsidRPr="008E2F89">
                        <w:rPr>
                          <w:rFonts w:ascii="Tahoma" w:hAnsi="Tahoma" w:cs="Tahoma"/>
                          <w:sz w:val="22"/>
                          <w:szCs w:val="22"/>
                        </w:rPr>
                        <w:t xml:space="preserve">, when participant identities are known to </w:t>
                      </w:r>
                      <w:r w:rsidR="008E2F89">
                        <w:rPr>
                          <w:rFonts w:ascii="Tahoma" w:hAnsi="Tahoma" w:cs="Tahoma"/>
                          <w:sz w:val="22"/>
                          <w:szCs w:val="22"/>
                        </w:rPr>
                        <w:t xml:space="preserve">those </w:t>
                      </w:r>
                      <w:r w:rsidR="008E2F89" w:rsidRPr="008E2F89">
                        <w:rPr>
                          <w:rFonts w:ascii="Tahoma" w:hAnsi="Tahoma" w:cs="Tahoma"/>
                          <w:sz w:val="22"/>
                          <w:szCs w:val="22"/>
                        </w:rPr>
                        <w:t xml:space="preserve">engaged in the research practicum in question, </w:t>
                      </w:r>
                      <w:r w:rsidR="003B7F7A" w:rsidRPr="008E2F89">
                        <w:rPr>
                          <w:rFonts w:ascii="Tahoma" w:hAnsi="Tahoma" w:cs="Tahoma"/>
                          <w:sz w:val="22"/>
                          <w:szCs w:val="22"/>
                        </w:rPr>
                        <w:t>so that participant identities and responses</w:t>
                      </w:r>
                      <w:r w:rsidR="000F4F5C" w:rsidRPr="008E2F89">
                        <w:rPr>
                          <w:rFonts w:ascii="Tahoma" w:hAnsi="Tahoma" w:cs="Tahoma"/>
                          <w:sz w:val="22"/>
                          <w:szCs w:val="22"/>
                        </w:rPr>
                        <w:t xml:space="preserve"> cannot be </w:t>
                      </w:r>
                      <w:r w:rsidR="003B7F7A" w:rsidRPr="008E2F89">
                        <w:rPr>
                          <w:rFonts w:ascii="Tahoma" w:hAnsi="Tahoma" w:cs="Tahoma"/>
                          <w:sz w:val="22"/>
                          <w:szCs w:val="22"/>
                        </w:rPr>
                        <w:t>readily</w:t>
                      </w:r>
                      <w:r w:rsidR="000F4F5C" w:rsidRPr="008E2F89">
                        <w:rPr>
                          <w:rFonts w:ascii="Tahoma" w:hAnsi="Tahoma" w:cs="Tahoma"/>
                          <w:sz w:val="22"/>
                          <w:szCs w:val="22"/>
                        </w:rPr>
                        <w:t xml:space="preserve"> identified</w:t>
                      </w:r>
                      <w:r w:rsidRPr="008E2F89">
                        <w:rPr>
                          <w:rFonts w:ascii="Tahoma" w:hAnsi="Tahoma" w:cs="Tahoma"/>
                          <w:sz w:val="22"/>
                          <w:szCs w:val="22"/>
                        </w:rPr>
                        <w:t xml:space="preserve"> by individuals who are not members of the class </w:t>
                      </w:r>
                      <w:r w:rsidR="00617A4A">
                        <w:rPr>
                          <w:rFonts w:ascii="Tahoma" w:hAnsi="Tahoma" w:cs="Tahoma"/>
                          <w:sz w:val="22"/>
                          <w:szCs w:val="22"/>
                        </w:rPr>
                        <w:t>[SECURITY/PRIVACY]</w:t>
                      </w:r>
                    </w:p>
                  </w:txbxContent>
                </v:textbox>
              </v:shape>
            </w:pict>
          </mc:Fallback>
        </mc:AlternateContent>
      </w:r>
    </w:p>
    <w:p w14:paraId="59BEDD16" w14:textId="77777777" w:rsidR="000F4F5C" w:rsidRDefault="000F4F5C" w:rsidP="00AF2096">
      <w:pPr>
        <w:ind w:firstLine="720"/>
        <w:rPr>
          <w:rFonts w:ascii="Tahoma" w:hAnsi="Tahoma" w:cs="Tahoma"/>
          <w:sz w:val="20"/>
          <w:szCs w:val="20"/>
        </w:rPr>
      </w:pPr>
    </w:p>
    <w:p w14:paraId="0A34840A" w14:textId="77777777" w:rsidR="000F4F5C" w:rsidRDefault="000F4F5C" w:rsidP="00AF2096">
      <w:pPr>
        <w:ind w:firstLine="720"/>
        <w:rPr>
          <w:rFonts w:ascii="Tahoma" w:hAnsi="Tahoma" w:cs="Tahoma"/>
          <w:sz w:val="20"/>
          <w:szCs w:val="20"/>
        </w:rPr>
      </w:pPr>
    </w:p>
    <w:p w14:paraId="1BBA2E74" w14:textId="77777777" w:rsidR="000F4F5C" w:rsidRDefault="000F4F5C" w:rsidP="00AF2096">
      <w:pPr>
        <w:ind w:firstLine="720"/>
        <w:rPr>
          <w:rFonts w:ascii="Tahoma" w:hAnsi="Tahoma" w:cs="Tahoma"/>
          <w:sz w:val="20"/>
          <w:szCs w:val="20"/>
        </w:rPr>
      </w:pPr>
    </w:p>
    <w:p w14:paraId="5094E22B" w14:textId="77777777" w:rsidR="000F4F5C" w:rsidRDefault="000F4F5C" w:rsidP="00AF2096">
      <w:pPr>
        <w:ind w:firstLine="720"/>
        <w:rPr>
          <w:rFonts w:ascii="Tahoma" w:hAnsi="Tahoma" w:cs="Tahoma"/>
          <w:sz w:val="20"/>
          <w:szCs w:val="20"/>
        </w:rPr>
      </w:pPr>
    </w:p>
    <w:p w14:paraId="7AB57724" w14:textId="77777777" w:rsidR="000F4F5C" w:rsidRDefault="000F4F5C" w:rsidP="00AF2096">
      <w:pPr>
        <w:ind w:firstLine="720"/>
        <w:rPr>
          <w:rFonts w:ascii="Tahoma" w:hAnsi="Tahoma" w:cs="Tahoma"/>
          <w:sz w:val="20"/>
          <w:szCs w:val="20"/>
        </w:rPr>
      </w:pPr>
    </w:p>
    <w:p w14:paraId="1EA89305" w14:textId="77777777" w:rsidR="000F4F5C" w:rsidRDefault="000F4F5C" w:rsidP="00AF2096">
      <w:pPr>
        <w:ind w:firstLine="720"/>
        <w:rPr>
          <w:rFonts w:ascii="Tahoma" w:hAnsi="Tahoma" w:cs="Tahoma"/>
          <w:sz w:val="20"/>
          <w:szCs w:val="20"/>
        </w:rPr>
      </w:pPr>
    </w:p>
    <w:p w14:paraId="441CF2DE" w14:textId="77777777" w:rsidR="000F4F5C" w:rsidRDefault="000F4F5C" w:rsidP="00AF2096">
      <w:pPr>
        <w:ind w:firstLine="720"/>
        <w:rPr>
          <w:rFonts w:ascii="Tahoma" w:hAnsi="Tahoma" w:cs="Tahoma"/>
          <w:sz w:val="20"/>
          <w:szCs w:val="20"/>
        </w:rPr>
      </w:pPr>
    </w:p>
    <w:p w14:paraId="259E1680" w14:textId="77777777" w:rsidR="000F4F5C" w:rsidRDefault="000F4F5C" w:rsidP="00AF2096">
      <w:pPr>
        <w:ind w:firstLine="720"/>
        <w:rPr>
          <w:rFonts w:ascii="Tahoma" w:hAnsi="Tahoma" w:cs="Tahoma"/>
          <w:sz w:val="20"/>
          <w:szCs w:val="20"/>
        </w:rPr>
      </w:pPr>
    </w:p>
    <w:p w14:paraId="3CD1FCE6" w14:textId="77777777" w:rsidR="000F4F5C" w:rsidRDefault="000F4F5C" w:rsidP="00AF2096">
      <w:pPr>
        <w:ind w:firstLine="720"/>
        <w:rPr>
          <w:rFonts w:ascii="Tahoma" w:hAnsi="Tahoma" w:cs="Tahoma"/>
          <w:sz w:val="20"/>
          <w:szCs w:val="20"/>
        </w:rPr>
      </w:pPr>
    </w:p>
    <w:p w14:paraId="5EDFD992" w14:textId="77777777" w:rsidR="000F4F5C" w:rsidRDefault="000F4F5C" w:rsidP="002370DF">
      <w:pPr>
        <w:rPr>
          <w:rFonts w:ascii="Tahoma" w:hAnsi="Tahoma" w:cs="Tahoma"/>
          <w:b/>
          <w:bCs/>
          <w:color w:val="B18E5F"/>
          <w:sz w:val="22"/>
          <w:szCs w:val="22"/>
          <w:u w:val="single"/>
        </w:rPr>
      </w:pPr>
    </w:p>
    <w:p w14:paraId="4CAAA3F5" w14:textId="77777777" w:rsidR="000F4F5C" w:rsidRDefault="000F4F5C" w:rsidP="002370DF">
      <w:pPr>
        <w:rPr>
          <w:rFonts w:ascii="Tahoma" w:hAnsi="Tahoma" w:cs="Tahoma"/>
          <w:b/>
          <w:bCs/>
          <w:color w:val="B18E5F"/>
          <w:sz w:val="22"/>
          <w:szCs w:val="22"/>
          <w:u w:val="single"/>
        </w:rPr>
      </w:pPr>
    </w:p>
    <w:p w14:paraId="4960D9C0" w14:textId="77777777" w:rsidR="000F4F5C" w:rsidRDefault="000F4F5C" w:rsidP="002370DF">
      <w:pPr>
        <w:rPr>
          <w:rFonts w:ascii="Tahoma" w:hAnsi="Tahoma" w:cs="Tahoma"/>
          <w:b/>
          <w:bCs/>
          <w:color w:val="B18E5F"/>
          <w:sz w:val="22"/>
          <w:szCs w:val="22"/>
          <w:u w:val="single"/>
        </w:rPr>
      </w:pPr>
    </w:p>
    <w:p w14:paraId="238E7C3C" w14:textId="77777777" w:rsidR="000F4F5C" w:rsidRDefault="000F4F5C" w:rsidP="002370DF">
      <w:pPr>
        <w:rPr>
          <w:rFonts w:ascii="Tahoma" w:hAnsi="Tahoma" w:cs="Tahoma"/>
          <w:b/>
          <w:bCs/>
          <w:color w:val="B18E5F"/>
          <w:sz w:val="22"/>
          <w:szCs w:val="22"/>
          <w:u w:val="single"/>
        </w:rPr>
      </w:pPr>
    </w:p>
    <w:p w14:paraId="2C40C956" w14:textId="77777777" w:rsidR="000F4F5C" w:rsidRDefault="000F4F5C" w:rsidP="002370DF">
      <w:pPr>
        <w:rPr>
          <w:rFonts w:ascii="Tahoma" w:hAnsi="Tahoma" w:cs="Tahoma"/>
          <w:b/>
          <w:bCs/>
          <w:color w:val="B18E5F"/>
          <w:sz w:val="22"/>
          <w:szCs w:val="22"/>
          <w:u w:val="single"/>
        </w:rPr>
      </w:pPr>
    </w:p>
    <w:p w14:paraId="4C78C348" w14:textId="77777777" w:rsidR="000F4F5C" w:rsidRDefault="000F4F5C" w:rsidP="002370DF">
      <w:pPr>
        <w:rPr>
          <w:rFonts w:ascii="Tahoma" w:hAnsi="Tahoma" w:cs="Tahoma"/>
          <w:b/>
          <w:bCs/>
          <w:color w:val="B18E5F"/>
          <w:sz w:val="22"/>
          <w:szCs w:val="22"/>
          <w:u w:val="single"/>
        </w:rPr>
      </w:pPr>
    </w:p>
    <w:p w14:paraId="4FE86F3B" w14:textId="77777777" w:rsidR="00BA0D6B" w:rsidRDefault="00BA0D6B" w:rsidP="005E60A0">
      <w:pPr>
        <w:pStyle w:val="NormalWeb"/>
        <w:rPr>
          <w:rFonts w:ascii="Tahoma" w:hAnsi="Tahoma" w:cs="Tahoma"/>
          <w:b/>
          <w:sz w:val="22"/>
          <w:szCs w:val="22"/>
        </w:rPr>
      </w:pPr>
    </w:p>
    <w:p w14:paraId="23000E9D" w14:textId="77777777" w:rsidR="00BA0D6B" w:rsidRDefault="00BA0D6B" w:rsidP="005E60A0">
      <w:pPr>
        <w:pStyle w:val="NormalWeb"/>
        <w:rPr>
          <w:rFonts w:ascii="Tahoma" w:hAnsi="Tahoma" w:cs="Tahoma"/>
          <w:b/>
          <w:sz w:val="22"/>
          <w:szCs w:val="22"/>
        </w:rPr>
      </w:pPr>
    </w:p>
    <w:p w14:paraId="543D7141" w14:textId="77777777" w:rsidR="00BA0D6B" w:rsidRDefault="00BA0D6B" w:rsidP="005E60A0">
      <w:pPr>
        <w:pStyle w:val="NormalWeb"/>
        <w:rPr>
          <w:rFonts w:ascii="Tahoma" w:hAnsi="Tahoma" w:cs="Tahoma"/>
          <w:b/>
          <w:sz w:val="22"/>
          <w:szCs w:val="22"/>
        </w:rPr>
      </w:pPr>
    </w:p>
    <w:p w14:paraId="542EAABF" w14:textId="77777777" w:rsidR="00BA0D6B" w:rsidRDefault="00BA0D6B" w:rsidP="005E60A0">
      <w:pPr>
        <w:pStyle w:val="NormalWeb"/>
        <w:rPr>
          <w:rFonts w:ascii="Tahoma" w:hAnsi="Tahoma" w:cs="Tahoma"/>
          <w:b/>
          <w:sz w:val="22"/>
          <w:szCs w:val="22"/>
        </w:rPr>
      </w:pPr>
    </w:p>
    <w:p w14:paraId="1D593CF4" w14:textId="77777777" w:rsidR="003B7F7A" w:rsidRDefault="003B7F7A" w:rsidP="005E60A0">
      <w:pPr>
        <w:pStyle w:val="NormalWeb"/>
        <w:rPr>
          <w:rFonts w:ascii="Tahoma" w:hAnsi="Tahoma" w:cs="Tahoma"/>
          <w:b/>
          <w:sz w:val="22"/>
          <w:szCs w:val="22"/>
        </w:rPr>
      </w:pPr>
    </w:p>
    <w:p w14:paraId="03840EC6" w14:textId="2958BD36" w:rsidR="005E60A0" w:rsidRPr="005E60A0" w:rsidRDefault="008F1126" w:rsidP="005E60A0">
      <w:pPr>
        <w:pStyle w:val="NormalWeb"/>
        <w:rPr>
          <w:rFonts w:ascii="Tahoma" w:hAnsi="Tahoma" w:cs="Tahoma"/>
          <w:b/>
          <w:sz w:val="22"/>
          <w:szCs w:val="22"/>
        </w:rPr>
      </w:pPr>
      <w:r>
        <w:rPr>
          <w:rFonts w:ascii="Tahoma" w:hAnsi="Tahoma" w:cs="Tahoma"/>
          <w:b/>
          <w:sz w:val="22"/>
          <w:szCs w:val="22"/>
        </w:rPr>
        <w:t>I</w:t>
      </w:r>
      <w:r w:rsidR="005E60A0" w:rsidRPr="005E60A0">
        <w:rPr>
          <w:rFonts w:ascii="Tahoma" w:hAnsi="Tahoma" w:cs="Tahoma"/>
          <w:b/>
          <w:sz w:val="22"/>
          <w:szCs w:val="22"/>
        </w:rPr>
        <w:t>f you are un</w:t>
      </w:r>
      <w:r w:rsidR="005E60A0">
        <w:rPr>
          <w:rFonts w:ascii="Tahoma" w:hAnsi="Tahoma" w:cs="Tahoma"/>
          <w:b/>
          <w:sz w:val="22"/>
          <w:szCs w:val="22"/>
        </w:rPr>
        <w:t>sure if your course activities meet these criteria</w:t>
      </w:r>
      <w:r w:rsidR="005E60A0" w:rsidRPr="005E60A0">
        <w:rPr>
          <w:rFonts w:ascii="Tahoma" w:hAnsi="Tahoma" w:cs="Tahoma"/>
          <w:b/>
          <w:sz w:val="22"/>
          <w:szCs w:val="22"/>
        </w:rPr>
        <w:t>, please c</w:t>
      </w:r>
      <w:r w:rsidR="00B827B7">
        <w:rPr>
          <w:rFonts w:ascii="Tahoma" w:hAnsi="Tahoma" w:cs="Tahoma"/>
          <w:b/>
          <w:sz w:val="22"/>
          <w:szCs w:val="22"/>
        </w:rPr>
        <w:t>ontact the Office of Research Assurances at (208) 885-6340</w:t>
      </w:r>
      <w:r w:rsidR="005E60A0" w:rsidRPr="005E60A0">
        <w:rPr>
          <w:rFonts w:ascii="Tahoma" w:hAnsi="Tahoma" w:cs="Tahoma"/>
          <w:b/>
          <w:sz w:val="22"/>
          <w:szCs w:val="22"/>
        </w:rPr>
        <w:t xml:space="preserve"> or via email at (</w:t>
      </w:r>
      <w:hyperlink r:id="rId7" w:history="1">
        <w:r w:rsidR="000D1742" w:rsidRPr="00B64684">
          <w:rPr>
            <w:rStyle w:val="Hyperlink"/>
            <w:rFonts w:ascii="Tahoma" w:hAnsi="Tahoma" w:cs="Tahoma"/>
            <w:b/>
            <w:sz w:val="22"/>
            <w:szCs w:val="22"/>
          </w:rPr>
          <w:t>irb@uidaho.edu</w:t>
        </w:r>
      </w:hyperlink>
      <w:r w:rsidR="005E60A0" w:rsidRPr="005E60A0">
        <w:rPr>
          <w:rFonts w:ascii="Tahoma" w:hAnsi="Tahoma" w:cs="Tahoma"/>
          <w:b/>
          <w:sz w:val="22"/>
          <w:szCs w:val="22"/>
        </w:rPr>
        <w:t>).</w:t>
      </w:r>
    </w:p>
    <w:p w14:paraId="7C3762E5" w14:textId="77777777" w:rsidR="00B827B7" w:rsidRPr="00F401D1" w:rsidRDefault="00B827B7">
      <w:pPr>
        <w:jc w:val="center"/>
        <w:rPr>
          <w:rFonts w:ascii="Tahoma" w:hAnsi="Tahoma" w:cs="Tahoma"/>
          <w:sz w:val="20"/>
          <w:szCs w:val="20"/>
        </w:rPr>
      </w:pPr>
    </w:p>
    <w:sectPr w:rsidR="00B827B7" w:rsidRPr="00F401D1" w:rsidSect="00C9703E">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C0D4" w14:textId="77777777" w:rsidR="00017761" w:rsidRDefault="00017761" w:rsidP="00C9703E">
      <w:r>
        <w:separator/>
      </w:r>
    </w:p>
  </w:endnote>
  <w:endnote w:type="continuationSeparator" w:id="0">
    <w:p w14:paraId="02FCA5D5" w14:textId="77777777" w:rsidR="00017761" w:rsidRDefault="00017761" w:rsidP="00C9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589D" w14:textId="77777777" w:rsidR="00017761" w:rsidRDefault="00017761" w:rsidP="00C9703E">
      <w:r>
        <w:separator/>
      </w:r>
    </w:p>
  </w:footnote>
  <w:footnote w:type="continuationSeparator" w:id="0">
    <w:p w14:paraId="03F17E3A" w14:textId="77777777" w:rsidR="00017761" w:rsidRDefault="00017761" w:rsidP="00C9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DCB4" w14:textId="77777777" w:rsidR="00B15678" w:rsidRDefault="00B1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F10A" w14:textId="77777777" w:rsidR="00B15678" w:rsidRDefault="00B15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13AD" w14:textId="77777777" w:rsidR="008F61C2" w:rsidRDefault="008F61C2">
    <w:pPr>
      <w:pStyle w:val="Header"/>
    </w:pPr>
    <w:r>
      <w:rPr>
        <w:noProof/>
      </w:rPr>
      <w:drawing>
        <wp:anchor distT="0" distB="0" distL="114300" distR="114300" simplePos="0" relativeHeight="251658240" behindDoc="1" locked="0" layoutInCell="1" allowOverlap="1" wp14:anchorId="2E7F1D17" wp14:editId="5D8BB952">
          <wp:simplePos x="0" y="0"/>
          <wp:positionH relativeFrom="column">
            <wp:posOffset>2114550</wp:posOffset>
          </wp:positionH>
          <wp:positionV relativeFrom="paragraph">
            <wp:posOffset>57150</wp:posOffset>
          </wp:positionV>
          <wp:extent cx="561975" cy="561975"/>
          <wp:effectExtent l="19050" t="0" r="9525" b="0"/>
          <wp:wrapTight wrapText="bothSides">
            <wp:wrapPolygon edited="0">
              <wp:start x="-732" y="0"/>
              <wp:lineTo x="-732" y="21234"/>
              <wp:lineTo x="21966" y="21234"/>
              <wp:lineTo x="21966" y="0"/>
              <wp:lineTo x="-732" y="0"/>
            </wp:wrapPolygon>
          </wp:wrapTight>
          <wp:docPr id="1" name="Picture 0" descr="02UI_Seal-cmyk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UI_Seal-cmyk_sm.jpg"/>
                  <pic:cNvPicPr/>
                </pic:nvPicPr>
                <pic:blipFill>
                  <a:blip r:embed="rId1"/>
                  <a:stretch>
                    <a:fillRect/>
                  </a:stretch>
                </pic:blipFill>
                <pic:spPr>
                  <a:xfrm>
                    <a:off x="0" y="0"/>
                    <a:ext cx="561975" cy="561975"/>
                  </a:xfrm>
                  <a:prstGeom prst="rect">
                    <a:avLst/>
                  </a:prstGeom>
                </pic:spPr>
              </pic:pic>
            </a:graphicData>
          </a:graphic>
        </wp:anchor>
      </w:drawing>
    </w:r>
  </w:p>
  <w:p w14:paraId="3E80DA32" w14:textId="77777777" w:rsidR="008F61C2" w:rsidRPr="000D30FD" w:rsidRDefault="008F61C2" w:rsidP="000D30FD">
    <w:pPr>
      <w:pStyle w:val="Heading2"/>
      <w:ind w:left="3600" w:firstLine="720"/>
      <w:rPr>
        <w:rFonts w:ascii="Arial" w:hAnsi="Arial" w:cs="Arial"/>
        <w:b/>
        <w:color w:val="B18E5F"/>
        <w:sz w:val="22"/>
        <w:szCs w:val="22"/>
      </w:rPr>
    </w:pPr>
    <w:r w:rsidRPr="000D30FD">
      <w:rPr>
        <w:rFonts w:ascii="Arial" w:hAnsi="Arial" w:cs="Arial"/>
        <w:b/>
        <w:color w:val="B18E5F"/>
        <w:sz w:val="22"/>
        <w:szCs w:val="22"/>
      </w:rPr>
      <w:t>University of Idaho Institutional Review Board</w:t>
    </w:r>
  </w:p>
  <w:p w14:paraId="703F7DDD" w14:textId="77777777" w:rsidR="008F61C2" w:rsidRPr="000D30FD" w:rsidRDefault="008F61C2" w:rsidP="000D30FD">
    <w:pPr>
      <w:pStyle w:val="Heading2"/>
      <w:ind w:left="3600" w:firstLine="720"/>
      <w:rPr>
        <w:rFonts w:ascii="Arial" w:hAnsi="Arial" w:cs="Arial"/>
        <w:b/>
        <w:bCs/>
      </w:rPr>
    </w:pPr>
    <w:r w:rsidRPr="000D30FD">
      <w:rPr>
        <w:rFonts w:ascii="Arial" w:hAnsi="Arial" w:cs="Arial"/>
        <w:b/>
        <w:bCs/>
        <w:color w:val="B18E5F"/>
        <w:sz w:val="22"/>
        <w:szCs w:val="22"/>
      </w:rPr>
      <w:t>Standard Operating Procedures Manual</w:t>
    </w:r>
    <w:r w:rsidRPr="000D30FD">
      <w:rPr>
        <w:rFonts w:ascii="Arial" w:hAnsi="Arial" w:cs="Arial"/>
        <w:b/>
        <w:bCs/>
        <w:color w:val="B18E5F"/>
      </w:rPr>
      <w:t xml:space="preserve"> </w:t>
    </w:r>
    <w:r w:rsidRPr="000D30FD">
      <w:rPr>
        <w:rFonts w:ascii="Arial" w:hAnsi="Arial" w:cs="Arial"/>
        <w:b/>
        <w:bCs/>
        <w:color w:val="808080" w:themeColor="background1" w:themeShade="80"/>
      </w:rPr>
      <w:tab/>
    </w:r>
  </w:p>
  <w:p w14:paraId="4ECC6EFC" w14:textId="77777777" w:rsidR="008F61C2" w:rsidRPr="001F5B37" w:rsidRDefault="008F61C2">
    <w:pPr>
      <w:pStyle w:val="Header"/>
      <w:rPr>
        <w:color w:val="B18E5F"/>
      </w:rPr>
    </w:pPr>
  </w:p>
  <w:p w14:paraId="13CAA260" w14:textId="3D0AFFD8" w:rsidR="008F61C2" w:rsidRPr="001F5B37" w:rsidRDefault="000D1742" w:rsidP="001F5B37">
    <w:pPr>
      <w:jc w:val="center"/>
      <w:rPr>
        <w:b/>
        <w:bCs/>
        <w:color w:val="B18E5F"/>
        <w:sz w:val="20"/>
        <w:szCs w:val="20"/>
      </w:rPr>
    </w:pPr>
    <w:r>
      <w:rPr>
        <w:noProof/>
        <w:color w:val="B18E5F"/>
      </w:rPr>
      <mc:AlternateContent>
        <mc:Choice Requires="wps">
          <w:drawing>
            <wp:anchor distT="0" distB="0" distL="114300" distR="114300" simplePos="0" relativeHeight="251660288" behindDoc="0" locked="0" layoutInCell="1" allowOverlap="1" wp14:anchorId="545160F2" wp14:editId="7A5C2BD8">
              <wp:simplePos x="0" y="0"/>
              <wp:positionH relativeFrom="column">
                <wp:posOffset>-36195</wp:posOffset>
              </wp:positionH>
              <wp:positionV relativeFrom="paragraph">
                <wp:posOffset>84455</wp:posOffset>
              </wp:positionV>
              <wp:extent cx="6267450" cy="0"/>
              <wp:effectExtent l="20955" t="22860" r="26670" b="247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81B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65pt" to="490.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" strokeweight="3pt">
              <v:stroke linestyle="thinThin"/>
            </v:line>
          </w:pict>
        </mc:Fallback>
      </mc:AlternateContent>
    </w:r>
    <w:r w:rsidR="008F61C2" w:rsidRPr="001F5B37">
      <w:rPr>
        <w:noProof/>
        <w:color w:val="B18E5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4265"/>
    <w:multiLevelType w:val="hybridMultilevel"/>
    <w:tmpl w:val="C8E23F18"/>
    <w:lvl w:ilvl="0" w:tplc="0409000F">
      <w:start w:val="1"/>
      <w:numFmt w:val="decimal"/>
      <w:lvlText w:val="%1."/>
      <w:lvlJc w:val="left"/>
      <w:pPr>
        <w:ind w:left="720" w:hanging="360"/>
      </w:pPr>
      <w:rPr>
        <w:rFonts w:hint="default"/>
      </w:rPr>
    </w:lvl>
    <w:lvl w:ilvl="1" w:tplc="10F4C864">
      <w:start w:val="1"/>
      <w:numFmt w:val="lowerLetter"/>
      <w:lvlText w:val="%2."/>
      <w:lvlJc w:val="left"/>
      <w:pPr>
        <w:ind w:left="1440" w:hanging="360"/>
      </w:pPr>
      <w:rPr>
        <w:rFonts w:ascii="Tahoma" w:hAnsi="Tahoma" w:cs="Tahoma"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A279E"/>
    <w:multiLevelType w:val="multilevel"/>
    <w:tmpl w:val="E40C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C9"/>
    <w:rsid w:val="00006059"/>
    <w:rsid w:val="0001250C"/>
    <w:rsid w:val="00017761"/>
    <w:rsid w:val="00027FD9"/>
    <w:rsid w:val="0003007F"/>
    <w:rsid w:val="0004668F"/>
    <w:rsid w:val="00046D87"/>
    <w:rsid w:val="00064240"/>
    <w:rsid w:val="00072E9C"/>
    <w:rsid w:val="00073861"/>
    <w:rsid w:val="0008034D"/>
    <w:rsid w:val="0008121A"/>
    <w:rsid w:val="0008297E"/>
    <w:rsid w:val="0009336C"/>
    <w:rsid w:val="000A0B9E"/>
    <w:rsid w:val="000A6F05"/>
    <w:rsid w:val="000C3EC4"/>
    <w:rsid w:val="000D1742"/>
    <w:rsid w:val="000D30FD"/>
    <w:rsid w:val="000E0E6F"/>
    <w:rsid w:val="000F1512"/>
    <w:rsid w:val="000F4F5C"/>
    <w:rsid w:val="000F6818"/>
    <w:rsid w:val="00111A41"/>
    <w:rsid w:val="001133D5"/>
    <w:rsid w:val="001170E3"/>
    <w:rsid w:val="001348E3"/>
    <w:rsid w:val="00140BB8"/>
    <w:rsid w:val="00164F8C"/>
    <w:rsid w:val="00165268"/>
    <w:rsid w:val="001805CE"/>
    <w:rsid w:val="00192616"/>
    <w:rsid w:val="00195A9F"/>
    <w:rsid w:val="00196C54"/>
    <w:rsid w:val="001B2B90"/>
    <w:rsid w:val="001D0FA6"/>
    <w:rsid w:val="001D15C4"/>
    <w:rsid w:val="001D19BB"/>
    <w:rsid w:val="001D2D79"/>
    <w:rsid w:val="001D436A"/>
    <w:rsid w:val="001D7883"/>
    <w:rsid w:val="001E656D"/>
    <w:rsid w:val="001E7F7C"/>
    <w:rsid w:val="001F2BFF"/>
    <w:rsid w:val="001F5B37"/>
    <w:rsid w:val="001F6502"/>
    <w:rsid w:val="00204A31"/>
    <w:rsid w:val="00207A8E"/>
    <w:rsid w:val="00215B47"/>
    <w:rsid w:val="00216B2B"/>
    <w:rsid w:val="00233215"/>
    <w:rsid w:val="002370DF"/>
    <w:rsid w:val="002445BC"/>
    <w:rsid w:val="00251CD0"/>
    <w:rsid w:val="0026103E"/>
    <w:rsid w:val="00271599"/>
    <w:rsid w:val="002744EB"/>
    <w:rsid w:val="00275646"/>
    <w:rsid w:val="00275716"/>
    <w:rsid w:val="002818D4"/>
    <w:rsid w:val="00281D52"/>
    <w:rsid w:val="00283053"/>
    <w:rsid w:val="00293CF8"/>
    <w:rsid w:val="002B5DDD"/>
    <w:rsid w:val="002C5DD3"/>
    <w:rsid w:val="002D1092"/>
    <w:rsid w:val="002D169F"/>
    <w:rsid w:val="002D3CBE"/>
    <w:rsid w:val="002E7337"/>
    <w:rsid w:val="00300AFA"/>
    <w:rsid w:val="00310E98"/>
    <w:rsid w:val="00317A86"/>
    <w:rsid w:val="00323DE2"/>
    <w:rsid w:val="00324104"/>
    <w:rsid w:val="00331D2A"/>
    <w:rsid w:val="00337BDF"/>
    <w:rsid w:val="00353F18"/>
    <w:rsid w:val="00357A64"/>
    <w:rsid w:val="00367E8B"/>
    <w:rsid w:val="00372CE1"/>
    <w:rsid w:val="00374C0D"/>
    <w:rsid w:val="003760EC"/>
    <w:rsid w:val="00384DB3"/>
    <w:rsid w:val="00391900"/>
    <w:rsid w:val="00397E82"/>
    <w:rsid w:val="003A420D"/>
    <w:rsid w:val="003B0DF9"/>
    <w:rsid w:val="003B34CB"/>
    <w:rsid w:val="003B7F7A"/>
    <w:rsid w:val="003C230D"/>
    <w:rsid w:val="003C7984"/>
    <w:rsid w:val="003D4692"/>
    <w:rsid w:val="003F074A"/>
    <w:rsid w:val="003F3109"/>
    <w:rsid w:val="003F6A17"/>
    <w:rsid w:val="00417205"/>
    <w:rsid w:val="00431E2F"/>
    <w:rsid w:val="00434AD0"/>
    <w:rsid w:val="00443FE9"/>
    <w:rsid w:val="0044617E"/>
    <w:rsid w:val="00460C06"/>
    <w:rsid w:val="00461282"/>
    <w:rsid w:val="00470CB9"/>
    <w:rsid w:val="00474096"/>
    <w:rsid w:val="00474AF6"/>
    <w:rsid w:val="0048354E"/>
    <w:rsid w:val="0048399C"/>
    <w:rsid w:val="00486A8A"/>
    <w:rsid w:val="00496E3F"/>
    <w:rsid w:val="004A16C2"/>
    <w:rsid w:val="004A45DF"/>
    <w:rsid w:val="004B3D43"/>
    <w:rsid w:val="004C54F3"/>
    <w:rsid w:val="004D2F9C"/>
    <w:rsid w:val="004D5362"/>
    <w:rsid w:val="004E3662"/>
    <w:rsid w:val="004E4C26"/>
    <w:rsid w:val="004F2D5F"/>
    <w:rsid w:val="004F4E9A"/>
    <w:rsid w:val="0051166F"/>
    <w:rsid w:val="005124AB"/>
    <w:rsid w:val="0052102A"/>
    <w:rsid w:val="00527703"/>
    <w:rsid w:val="00531C43"/>
    <w:rsid w:val="00542BC4"/>
    <w:rsid w:val="00543E8D"/>
    <w:rsid w:val="00545619"/>
    <w:rsid w:val="00546171"/>
    <w:rsid w:val="00546179"/>
    <w:rsid w:val="00560A36"/>
    <w:rsid w:val="00565240"/>
    <w:rsid w:val="00570A8C"/>
    <w:rsid w:val="00572CC4"/>
    <w:rsid w:val="00575653"/>
    <w:rsid w:val="005772F2"/>
    <w:rsid w:val="005A0D57"/>
    <w:rsid w:val="005A41CD"/>
    <w:rsid w:val="005B2D51"/>
    <w:rsid w:val="005B5061"/>
    <w:rsid w:val="005D23FA"/>
    <w:rsid w:val="005D2DC1"/>
    <w:rsid w:val="005D413B"/>
    <w:rsid w:val="005D7CB0"/>
    <w:rsid w:val="005E320E"/>
    <w:rsid w:val="005E3FD1"/>
    <w:rsid w:val="005E5518"/>
    <w:rsid w:val="005E60A0"/>
    <w:rsid w:val="00604578"/>
    <w:rsid w:val="00604EAB"/>
    <w:rsid w:val="00606741"/>
    <w:rsid w:val="00617A4A"/>
    <w:rsid w:val="00634015"/>
    <w:rsid w:val="006512A5"/>
    <w:rsid w:val="00653CED"/>
    <w:rsid w:val="0065411B"/>
    <w:rsid w:val="00655BC2"/>
    <w:rsid w:val="0066228E"/>
    <w:rsid w:val="00662FFF"/>
    <w:rsid w:val="00674082"/>
    <w:rsid w:val="0067514C"/>
    <w:rsid w:val="00675CE0"/>
    <w:rsid w:val="00676596"/>
    <w:rsid w:val="00676729"/>
    <w:rsid w:val="00676DA6"/>
    <w:rsid w:val="0068614A"/>
    <w:rsid w:val="0068764B"/>
    <w:rsid w:val="006962B4"/>
    <w:rsid w:val="006A5CBC"/>
    <w:rsid w:val="006A790B"/>
    <w:rsid w:val="006B1963"/>
    <w:rsid w:val="006B3726"/>
    <w:rsid w:val="006C4F8B"/>
    <w:rsid w:val="006D6ADC"/>
    <w:rsid w:val="006E0909"/>
    <w:rsid w:val="00700A87"/>
    <w:rsid w:val="00701C10"/>
    <w:rsid w:val="00704D3A"/>
    <w:rsid w:val="00720F90"/>
    <w:rsid w:val="00726C28"/>
    <w:rsid w:val="007276D6"/>
    <w:rsid w:val="00747390"/>
    <w:rsid w:val="00756C40"/>
    <w:rsid w:val="007613A2"/>
    <w:rsid w:val="00764D29"/>
    <w:rsid w:val="0078111C"/>
    <w:rsid w:val="00785298"/>
    <w:rsid w:val="00786248"/>
    <w:rsid w:val="0079255D"/>
    <w:rsid w:val="00793764"/>
    <w:rsid w:val="007942EA"/>
    <w:rsid w:val="007A24F6"/>
    <w:rsid w:val="007A4FC6"/>
    <w:rsid w:val="007A5B4A"/>
    <w:rsid w:val="007A7A65"/>
    <w:rsid w:val="007B7081"/>
    <w:rsid w:val="007C32AC"/>
    <w:rsid w:val="007C61E4"/>
    <w:rsid w:val="007E15B8"/>
    <w:rsid w:val="007E3888"/>
    <w:rsid w:val="007F1C7C"/>
    <w:rsid w:val="007F2A47"/>
    <w:rsid w:val="0080116E"/>
    <w:rsid w:val="00802710"/>
    <w:rsid w:val="008045AA"/>
    <w:rsid w:val="00810C63"/>
    <w:rsid w:val="00816982"/>
    <w:rsid w:val="00821990"/>
    <w:rsid w:val="00823999"/>
    <w:rsid w:val="008366DE"/>
    <w:rsid w:val="00842754"/>
    <w:rsid w:val="008513C8"/>
    <w:rsid w:val="008551D7"/>
    <w:rsid w:val="008803E6"/>
    <w:rsid w:val="00886219"/>
    <w:rsid w:val="008903AE"/>
    <w:rsid w:val="00893035"/>
    <w:rsid w:val="00897012"/>
    <w:rsid w:val="008A30C9"/>
    <w:rsid w:val="008B1BDF"/>
    <w:rsid w:val="008B4033"/>
    <w:rsid w:val="008C1B37"/>
    <w:rsid w:val="008D29E4"/>
    <w:rsid w:val="008D2D7B"/>
    <w:rsid w:val="008D3243"/>
    <w:rsid w:val="008E0051"/>
    <w:rsid w:val="008E2F89"/>
    <w:rsid w:val="008F0F65"/>
    <w:rsid w:val="008F1126"/>
    <w:rsid w:val="008F41A3"/>
    <w:rsid w:val="008F54F5"/>
    <w:rsid w:val="008F61C2"/>
    <w:rsid w:val="00900330"/>
    <w:rsid w:val="00914462"/>
    <w:rsid w:val="00922D66"/>
    <w:rsid w:val="00930C3A"/>
    <w:rsid w:val="009314B9"/>
    <w:rsid w:val="00932E19"/>
    <w:rsid w:val="00941566"/>
    <w:rsid w:val="0094449A"/>
    <w:rsid w:val="00946B50"/>
    <w:rsid w:val="00946E95"/>
    <w:rsid w:val="00956165"/>
    <w:rsid w:val="00963FBB"/>
    <w:rsid w:val="00970301"/>
    <w:rsid w:val="009712C8"/>
    <w:rsid w:val="00985189"/>
    <w:rsid w:val="0099420A"/>
    <w:rsid w:val="009A28D6"/>
    <w:rsid w:val="009B1F7E"/>
    <w:rsid w:val="009B518A"/>
    <w:rsid w:val="009B7750"/>
    <w:rsid w:val="009C1648"/>
    <w:rsid w:val="009D5173"/>
    <w:rsid w:val="009D5B53"/>
    <w:rsid w:val="009F21FD"/>
    <w:rsid w:val="009F50A1"/>
    <w:rsid w:val="009F7E75"/>
    <w:rsid w:val="00A038BC"/>
    <w:rsid w:val="00A21264"/>
    <w:rsid w:val="00A23850"/>
    <w:rsid w:val="00A3344F"/>
    <w:rsid w:val="00A408FF"/>
    <w:rsid w:val="00A45304"/>
    <w:rsid w:val="00A61A1B"/>
    <w:rsid w:val="00A6312D"/>
    <w:rsid w:val="00AA11A7"/>
    <w:rsid w:val="00AA244D"/>
    <w:rsid w:val="00AA3D18"/>
    <w:rsid w:val="00AB27EE"/>
    <w:rsid w:val="00AC68B4"/>
    <w:rsid w:val="00AC7454"/>
    <w:rsid w:val="00AD44DB"/>
    <w:rsid w:val="00AD551F"/>
    <w:rsid w:val="00AD6F44"/>
    <w:rsid w:val="00AE0E52"/>
    <w:rsid w:val="00AF2096"/>
    <w:rsid w:val="00B004A4"/>
    <w:rsid w:val="00B10823"/>
    <w:rsid w:val="00B12938"/>
    <w:rsid w:val="00B12C97"/>
    <w:rsid w:val="00B15678"/>
    <w:rsid w:val="00B2489D"/>
    <w:rsid w:val="00B26FCE"/>
    <w:rsid w:val="00B301D4"/>
    <w:rsid w:val="00B33F10"/>
    <w:rsid w:val="00B50043"/>
    <w:rsid w:val="00B62790"/>
    <w:rsid w:val="00B70C56"/>
    <w:rsid w:val="00B77110"/>
    <w:rsid w:val="00B827B7"/>
    <w:rsid w:val="00B8665F"/>
    <w:rsid w:val="00B90912"/>
    <w:rsid w:val="00B92316"/>
    <w:rsid w:val="00B95879"/>
    <w:rsid w:val="00B963F2"/>
    <w:rsid w:val="00BA0D6B"/>
    <w:rsid w:val="00BD000E"/>
    <w:rsid w:val="00BD7A63"/>
    <w:rsid w:val="00BE0AD3"/>
    <w:rsid w:val="00BE1789"/>
    <w:rsid w:val="00BF2140"/>
    <w:rsid w:val="00C006C5"/>
    <w:rsid w:val="00C208CB"/>
    <w:rsid w:val="00C23A7A"/>
    <w:rsid w:val="00C24247"/>
    <w:rsid w:val="00C32628"/>
    <w:rsid w:val="00C35C8E"/>
    <w:rsid w:val="00C37B20"/>
    <w:rsid w:val="00C55CC7"/>
    <w:rsid w:val="00C62F19"/>
    <w:rsid w:val="00C703BE"/>
    <w:rsid w:val="00C740E6"/>
    <w:rsid w:val="00C75D1A"/>
    <w:rsid w:val="00C851C2"/>
    <w:rsid w:val="00C9055C"/>
    <w:rsid w:val="00C93CC2"/>
    <w:rsid w:val="00C95755"/>
    <w:rsid w:val="00C9703E"/>
    <w:rsid w:val="00C97EA2"/>
    <w:rsid w:val="00CA66F4"/>
    <w:rsid w:val="00CB012B"/>
    <w:rsid w:val="00CB0495"/>
    <w:rsid w:val="00CB604C"/>
    <w:rsid w:val="00CC4139"/>
    <w:rsid w:val="00CC5A6E"/>
    <w:rsid w:val="00CE0148"/>
    <w:rsid w:val="00CE1ED9"/>
    <w:rsid w:val="00CF47B6"/>
    <w:rsid w:val="00D06042"/>
    <w:rsid w:val="00D11F60"/>
    <w:rsid w:val="00D16A09"/>
    <w:rsid w:val="00D17930"/>
    <w:rsid w:val="00D23069"/>
    <w:rsid w:val="00D265F3"/>
    <w:rsid w:val="00D423C0"/>
    <w:rsid w:val="00D51C69"/>
    <w:rsid w:val="00D54249"/>
    <w:rsid w:val="00D8453A"/>
    <w:rsid w:val="00DB7635"/>
    <w:rsid w:val="00DC4EE5"/>
    <w:rsid w:val="00DD31AA"/>
    <w:rsid w:val="00DD56E8"/>
    <w:rsid w:val="00DE2F83"/>
    <w:rsid w:val="00DE715E"/>
    <w:rsid w:val="00DF1EE7"/>
    <w:rsid w:val="00DF518C"/>
    <w:rsid w:val="00E05019"/>
    <w:rsid w:val="00E0757C"/>
    <w:rsid w:val="00E25EAA"/>
    <w:rsid w:val="00E31A42"/>
    <w:rsid w:val="00E31D25"/>
    <w:rsid w:val="00E3404C"/>
    <w:rsid w:val="00E36894"/>
    <w:rsid w:val="00E4012D"/>
    <w:rsid w:val="00E41EC8"/>
    <w:rsid w:val="00E4725C"/>
    <w:rsid w:val="00E553A4"/>
    <w:rsid w:val="00E60395"/>
    <w:rsid w:val="00E86E3F"/>
    <w:rsid w:val="00E93209"/>
    <w:rsid w:val="00EA2757"/>
    <w:rsid w:val="00EA5E6E"/>
    <w:rsid w:val="00EA7DF8"/>
    <w:rsid w:val="00EB1180"/>
    <w:rsid w:val="00EB15B2"/>
    <w:rsid w:val="00EB61A0"/>
    <w:rsid w:val="00EB7170"/>
    <w:rsid w:val="00EC11A2"/>
    <w:rsid w:val="00EC197F"/>
    <w:rsid w:val="00EC3DED"/>
    <w:rsid w:val="00ED4596"/>
    <w:rsid w:val="00ED67BE"/>
    <w:rsid w:val="00EE202F"/>
    <w:rsid w:val="00EE3356"/>
    <w:rsid w:val="00EE66AA"/>
    <w:rsid w:val="00EF1628"/>
    <w:rsid w:val="00EF431F"/>
    <w:rsid w:val="00F00178"/>
    <w:rsid w:val="00F0372C"/>
    <w:rsid w:val="00F045B7"/>
    <w:rsid w:val="00F11653"/>
    <w:rsid w:val="00F213BF"/>
    <w:rsid w:val="00F31B0B"/>
    <w:rsid w:val="00F401D1"/>
    <w:rsid w:val="00F67727"/>
    <w:rsid w:val="00F750A3"/>
    <w:rsid w:val="00F86EBA"/>
    <w:rsid w:val="00F905DC"/>
    <w:rsid w:val="00F96A71"/>
    <w:rsid w:val="00FB27A4"/>
    <w:rsid w:val="00FB6785"/>
    <w:rsid w:val="00FC6D7E"/>
    <w:rsid w:val="00FD0167"/>
    <w:rsid w:val="00FD4642"/>
    <w:rsid w:val="00FE0AAB"/>
    <w:rsid w:val="00FE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0D13C2"/>
  <w15:docId w15:val="{F25E8755-9E2A-4758-8789-B858AD65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3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703E"/>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703E"/>
    <w:pPr>
      <w:tabs>
        <w:tab w:val="center" w:pos="4320"/>
        <w:tab w:val="right" w:pos="8640"/>
      </w:tabs>
    </w:pPr>
  </w:style>
  <w:style w:type="character" w:customStyle="1" w:styleId="HeaderChar">
    <w:name w:val="Header Char"/>
    <w:basedOn w:val="DefaultParagraphFont"/>
    <w:link w:val="Header"/>
    <w:rsid w:val="00C9703E"/>
    <w:rPr>
      <w:rFonts w:ascii="Times New Roman" w:eastAsia="Times New Roman" w:hAnsi="Times New Roman" w:cs="Times New Roman"/>
      <w:sz w:val="24"/>
      <w:szCs w:val="24"/>
    </w:rPr>
  </w:style>
  <w:style w:type="table" w:styleId="TableGrid">
    <w:name w:val="Table Grid"/>
    <w:basedOn w:val="TableNormal"/>
    <w:rsid w:val="00C97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C9703E"/>
    <w:pPr>
      <w:tabs>
        <w:tab w:val="center" w:pos="4680"/>
        <w:tab w:val="right" w:pos="9360"/>
      </w:tabs>
    </w:pPr>
  </w:style>
  <w:style w:type="character" w:customStyle="1" w:styleId="FooterChar">
    <w:name w:val="Footer Char"/>
    <w:basedOn w:val="DefaultParagraphFont"/>
    <w:link w:val="Footer"/>
    <w:uiPriority w:val="99"/>
    <w:semiHidden/>
    <w:rsid w:val="00C9703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970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703E"/>
    <w:rPr>
      <w:rFonts w:ascii="Tahoma" w:hAnsi="Tahoma" w:cs="Tahoma"/>
      <w:sz w:val="16"/>
      <w:szCs w:val="16"/>
    </w:rPr>
  </w:style>
  <w:style w:type="character" w:customStyle="1" w:styleId="BalloonTextChar">
    <w:name w:val="Balloon Text Char"/>
    <w:basedOn w:val="DefaultParagraphFont"/>
    <w:link w:val="BalloonText"/>
    <w:uiPriority w:val="99"/>
    <w:semiHidden/>
    <w:rsid w:val="00C9703E"/>
    <w:rPr>
      <w:rFonts w:ascii="Tahoma" w:eastAsia="Times New Roman" w:hAnsi="Tahoma" w:cs="Tahoma"/>
      <w:sz w:val="16"/>
      <w:szCs w:val="16"/>
    </w:rPr>
  </w:style>
  <w:style w:type="character" w:styleId="PlaceholderText">
    <w:name w:val="Placeholder Text"/>
    <w:basedOn w:val="DefaultParagraphFont"/>
    <w:uiPriority w:val="99"/>
    <w:semiHidden/>
    <w:rsid w:val="00914462"/>
    <w:rPr>
      <w:color w:val="808080"/>
    </w:rPr>
  </w:style>
  <w:style w:type="paragraph" w:styleId="NormalWeb">
    <w:name w:val="Normal (Web)"/>
    <w:basedOn w:val="Normal"/>
    <w:uiPriority w:val="99"/>
    <w:unhideWhenUsed/>
    <w:rsid w:val="001D15C4"/>
    <w:pPr>
      <w:spacing w:before="100" w:beforeAutospacing="1" w:after="100" w:afterAutospacing="1"/>
    </w:pPr>
  </w:style>
  <w:style w:type="character" w:styleId="Strong">
    <w:name w:val="Strong"/>
    <w:basedOn w:val="DefaultParagraphFont"/>
    <w:uiPriority w:val="22"/>
    <w:qFormat/>
    <w:rsid w:val="001D15C4"/>
    <w:rPr>
      <w:b/>
      <w:bCs/>
    </w:rPr>
  </w:style>
  <w:style w:type="character" w:styleId="Hyperlink">
    <w:name w:val="Hyperlink"/>
    <w:basedOn w:val="DefaultParagraphFont"/>
    <w:uiPriority w:val="99"/>
    <w:unhideWhenUsed/>
    <w:rsid w:val="001D15C4"/>
    <w:rPr>
      <w:color w:val="0000FF"/>
      <w:u w:val="single"/>
    </w:rPr>
  </w:style>
  <w:style w:type="paragraph" w:styleId="ListParagraph">
    <w:name w:val="List Paragraph"/>
    <w:basedOn w:val="Normal"/>
    <w:uiPriority w:val="34"/>
    <w:qFormat/>
    <w:rsid w:val="00BA0D6B"/>
    <w:pPr>
      <w:ind w:left="720"/>
      <w:contextualSpacing/>
    </w:pPr>
  </w:style>
  <w:style w:type="character" w:styleId="UnresolvedMention">
    <w:name w:val="Unresolved Mention"/>
    <w:basedOn w:val="DefaultParagraphFont"/>
    <w:uiPriority w:val="99"/>
    <w:semiHidden/>
    <w:unhideWhenUsed/>
    <w:rsid w:val="000D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18247">
      <w:bodyDiv w:val="1"/>
      <w:marLeft w:val="0"/>
      <w:marRight w:val="0"/>
      <w:marTop w:val="0"/>
      <w:marBottom w:val="0"/>
      <w:divBdr>
        <w:top w:val="none" w:sz="0" w:space="0" w:color="auto"/>
        <w:left w:val="none" w:sz="0" w:space="0" w:color="auto"/>
        <w:bottom w:val="none" w:sz="0" w:space="0" w:color="auto"/>
        <w:right w:val="none" w:sz="0" w:space="0" w:color="auto"/>
      </w:divBdr>
    </w:div>
    <w:div w:id="1688020348">
      <w:bodyDiv w:val="1"/>
      <w:marLeft w:val="0"/>
      <w:marRight w:val="0"/>
      <w:marTop w:val="0"/>
      <w:marBottom w:val="0"/>
      <w:divBdr>
        <w:top w:val="none" w:sz="0" w:space="0" w:color="auto"/>
        <w:left w:val="none" w:sz="0" w:space="0" w:color="auto"/>
        <w:bottom w:val="none" w:sz="0" w:space="0" w:color="auto"/>
        <w:right w:val="none" w:sz="0" w:space="0" w:color="auto"/>
      </w:divBdr>
    </w:div>
    <w:div w:id="1904558032">
      <w:bodyDiv w:val="1"/>
      <w:marLeft w:val="0"/>
      <w:marRight w:val="0"/>
      <w:marTop w:val="0"/>
      <w:marBottom w:val="0"/>
      <w:divBdr>
        <w:top w:val="none" w:sz="0" w:space="0" w:color="auto"/>
        <w:left w:val="none" w:sz="0" w:space="0" w:color="auto"/>
        <w:bottom w:val="none" w:sz="0" w:space="0" w:color="auto"/>
        <w:right w:val="none" w:sz="0" w:space="0" w:color="auto"/>
      </w:divBdr>
      <w:divsChild>
        <w:div w:id="54669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17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056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uidah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cinge</dc:creator>
  <cp:keywords/>
  <dc:description/>
  <cp:lastModifiedBy>J Neelon</cp:lastModifiedBy>
  <cp:revision>2</cp:revision>
  <dcterms:created xsi:type="dcterms:W3CDTF">2021-10-18T17:29:00Z</dcterms:created>
  <dcterms:modified xsi:type="dcterms:W3CDTF">2021-10-18T17:29:00Z</dcterms:modified>
</cp:coreProperties>
</file>